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1697C" w14:textId="77777777" w:rsidR="005233B4" w:rsidRPr="0075010C" w:rsidRDefault="005233B4" w:rsidP="005233B4">
      <w:pPr>
        <w:pStyle w:val="Texto0"/>
        <w:spacing w:line="240" w:lineRule="auto"/>
        <w:jc w:val="center"/>
        <w:rPr>
          <w:rFonts w:cs="Arial"/>
          <w:b/>
          <w:bCs/>
          <w:szCs w:val="22"/>
          <w:lang w:val="es-CR"/>
        </w:rPr>
      </w:pPr>
      <w:r w:rsidRPr="0075010C">
        <w:rPr>
          <w:rFonts w:cs="Arial"/>
          <w:b/>
          <w:bCs/>
          <w:szCs w:val="22"/>
          <w:lang w:val="es-CR"/>
        </w:rPr>
        <w:t>CIRCULAR EXTERNA</w:t>
      </w:r>
    </w:p>
    <w:sdt>
      <w:sdtPr>
        <w:rPr>
          <w:sz w:val="24"/>
        </w:rPr>
        <w:alias w:val="Consecutivo"/>
        <w:tag w:val="Consecutivo"/>
        <w:id w:val="2052717023"/>
        <w:placeholder>
          <w:docPart w:val="2E70190124E74C0484DEB190B078B8E0"/>
        </w:placeholder>
        <w:text/>
      </w:sdtPr>
      <w:sdtEndPr/>
      <w:sdtContent>
        <w:p w14:paraId="5DF9FAB8" w14:textId="77777777" w:rsidR="00E0013C" w:rsidRDefault="00566DE2" w:rsidP="005233B4">
          <w:pPr>
            <w:tabs>
              <w:tab w:val="left" w:pos="2843"/>
            </w:tabs>
            <w:spacing w:line="240" w:lineRule="auto"/>
            <w:jc w:val="center"/>
            <w:rPr>
              <w:sz w:val="24"/>
            </w:rPr>
          </w:pPr>
          <w:r>
            <w:t>SGF-0121-2019</w:t>
          </w:r>
        </w:p>
      </w:sdtContent>
    </w:sdt>
    <w:p w14:paraId="5A144E91" w14:textId="1D6F890D" w:rsidR="00117563" w:rsidRDefault="00CE0065" w:rsidP="005233B4">
      <w:pPr>
        <w:tabs>
          <w:tab w:val="left" w:pos="2843"/>
        </w:tabs>
        <w:spacing w:line="240" w:lineRule="auto"/>
        <w:jc w:val="center"/>
        <w:rPr>
          <w:sz w:val="24"/>
        </w:rPr>
      </w:pPr>
      <w:sdt>
        <w:sdtPr>
          <w:rPr>
            <w:sz w:val="24"/>
          </w:rPr>
          <w:alias w:val="Confidencialidad"/>
          <w:tag w:val="Confidencialidad"/>
          <w:id w:val="1447896894"/>
          <w:placeholder>
            <w:docPart w:val="A5A1DD2AA6C8483FB067D0A48BB88EF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233B4">
            <w:rPr>
              <w:sz w:val="24"/>
            </w:rPr>
            <w:t>SGF-PUBLICO</w:t>
          </w:r>
        </w:sdtContent>
      </w:sdt>
    </w:p>
    <w:p w14:paraId="5816F5D4" w14:textId="77777777" w:rsidR="003554C5" w:rsidRPr="002E2B0A" w:rsidRDefault="008F1461" w:rsidP="00D26EDE">
      <w:pPr>
        <w:tabs>
          <w:tab w:val="left" w:pos="2843"/>
        </w:tabs>
        <w:spacing w:line="240" w:lineRule="auto"/>
        <w:rPr>
          <w:sz w:val="24"/>
        </w:rPr>
      </w:pPr>
      <w:r w:rsidRPr="002E2B0A">
        <w:rPr>
          <w:sz w:val="24"/>
        </w:rPr>
        <w:tab/>
      </w:r>
    </w:p>
    <w:p w14:paraId="51886402" w14:textId="5EB6E1A3" w:rsidR="005233B4" w:rsidRPr="0075010C" w:rsidRDefault="005233B4" w:rsidP="005233B4">
      <w:pPr>
        <w:jc w:val="center"/>
        <w:rPr>
          <w:b/>
          <w:szCs w:val="22"/>
          <w:lang w:val="es-CR"/>
        </w:rPr>
      </w:pPr>
      <w:r w:rsidRPr="0075010C">
        <w:rPr>
          <w:b/>
          <w:szCs w:val="22"/>
          <w:lang w:val="es-CR"/>
        </w:rPr>
        <w:t xml:space="preserve">A TODAS LAS ENTIDADES SUPERVISADAS </w:t>
      </w:r>
    </w:p>
    <w:p w14:paraId="78717B63" w14:textId="77777777" w:rsidR="005233B4" w:rsidRDefault="005233B4" w:rsidP="005233B4">
      <w:pPr>
        <w:jc w:val="center"/>
        <w:rPr>
          <w:rFonts w:cs="Arial"/>
          <w:b/>
          <w:bCs/>
          <w:szCs w:val="22"/>
          <w:lang w:val="es-CR"/>
        </w:rPr>
      </w:pPr>
    </w:p>
    <w:p w14:paraId="34977CED" w14:textId="77777777" w:rsidR="005233B4" w:rsidRPr="0075010C" w:rsidRDefault="005233B4" w:rsidP="005233B4">
      <w:pPr>
        <w:jc w:val="center"/>
        <w:rPr>
          <w:rFonts w:cs="Arial"/>
          <w:b/>
          <w:bCs/>
          <w:szCs w:val="22"/>
          <w:lang w:val="es-CR"/>
        </w:rPr>
      </w:pPr>
    </w:p>
    <w:p w14:paraId="32A06298" w14:textId="095B969E" w:rsidR="005233B4" w:rsidRPr="0075010C" w:rsidRDefault="005233B4" w:rsidP="005233B4">
      <w:pPr>
        <w:ind w:left="1134" w:hanging="1134"/>
        <w:rPr>
          <w:rFonts w:cs="Arial"/>
          <w:b/>
          <w:bCs/>
          <w:szCs w:val="22"/>
          <w:lang w:val="es-CR"/>
        </w:rPr>
      </w:pPr>
      <w:r w:rsidRPr="0075010C">
        <w:rPr>
          <w:rFonts w:cs="Arial"/>
          <w:b/>
          <w:bCs/>
          <w:szCs w:val="22"/>
          <w:lang w:val="es-CR"/>
        </w:rPr>
        <w:t xml:space="preserve">Asunto: </w:t>
      </w:r>
      <w:r w:rsidRPr="0075010C">
        <w:rPr>
          <w:rFonts w:cs="Arial"/>
          <w:b/>
          <w:bCs/>
          <w:szCs w:val="22"/>
          <w:lang w:val="es-CR"/>
        </w:rPr>
        <w:tab/>
      </w:r>
      <w:r w:rsidRPr="0075010C">
        <w:rPr>
          <w:rFonts w:cs="Arial"/>
          <w:bCs/>
          <w:szCs w:val="22"/>
          <w:lang w:val="es-CR"/>
        </w:rPr>
        <w:t>Requerimientos tecnológicos para la conectividad electrónica de los funcionarios de la SUGEF</w:t>
      </w:r>
      <w:r>
        <w:rPr>
          <w:rFonts w:cs="Arial"/>
          <w:bCs/>
          <w:szCs w:val="22"/>
          <w:lang w:val="es-CR"/>
        </w:rPr>
        <w:t>,</w:t>
      </w:r>
      <w:r w:rsidRPr="0075010C">
        <w:rPr>
          <w:rFonts w:cs="Arial"/>
          <w:bCs/>
          <w:szCs w:val="22"/>
          <w:lang w:val="es-CR"/>
        </w:rPr>
        <w:t xml:space="preserve"> cu</w:t>
      </w:r>
      <w:r>
        <w:rPr>
          <w:rFonts w:cs="Arial"/>
          <w:bCs/>
          <w:szCs w:val="22"/>
          <w:lang w:val="es-CR"/>
        </w:rPr>
        <w:t>a</w:t>
      </w:r>
      <w:r w:rsidRPr="0075010C">
        <w:rPr>
          <w:rFonts w:cs="Arial"/>
          <w:bCs/>
          <w:szCs w:val="22"/>
          <w:lang w:val="es-CR"/>
        </w:rPr>
        <w:t>ndo se encue</w:t>
      </w:r>
      <w:r>
        <w:rPr>
          <w:rFonts w:cs="Arial"/>
          <w:bCs/>
          <w:szCs w:val="22"/>
          <w:lang w:val="es-CR"/>
        </w:rPr>
        <w:t>ntran laborando en las instalaciones de la</w:t>
      </w:r>
      <w:r w:rsidRPr="0075010C">
        <w:rPr>
          <w:rFonts w:cs="Arial"/>
          <w:bCs/>
          <w:szCs w:val="22"/>
          <w:lang w:val="es-CR"/>
        </w:rPr>
        <w:t>s entidades supervisadas</w:t>
      </w:r>
      <w:r>
        <w:rPr>
          <w:rFonts w:cs="Arial"/>
          <w:bCs/>
          <w:szCs w:val="22"/>
          <w:lang w:val="es-CR"/>
        </w:rPr>
        <w:t>.</w:t>
      </w:r>
    </w:p>
    <w:p w14:paraId="4DF33A88" w14:textId="77777777" w:rsidR="005233B4" w:rsidRPr="0075010C" w:rsidRDefault="005233B4" w:rsidP="005233B4">
      <w:pPr>
        <w:rPr>
          <w:rFonts w:cs="Arial"/>
          <w:b/>
          <w:bCs/>
          <w:szCs w:val="22"/>
          <w:lang w:val="es-CR"/>
        </w:rPr>
      </w:pPr>
    </w:p>
    <w:p w14:paraId="07196108" w14:textId="77777777" w:rsidR="005233B4" w:rsidRPr="0075010C" w:rsidRDefault="005233B4" w:rsidP="005233B4">
      <w:pPr>
        <w:rPr>
          <w:rFonts w:cs="Arial"/>
          <w:b/>
          <w:bCs/>
          <w:szCs w:val="22"/>
          <w:lang w:val="es-CR"/>
        </w:rPr>
      </w:pPr>
      <w:r w:rsidRPr="0075010C">
        <w:rPr>
          <w:rFonts w:cs="Arial"/>
          <w:b/>
          <w:bCs/>
          <w:szCs w:val="22"/>
          <w:lang w:val="es-CR"/>
        </w:rPr>
        <w:t>El Superintendente General de Entidades Financieras,</w:t>
      </w:r>
    </w:p>
    <w:p w14:paraId="73AC196A" w14:textId="77777777" w:rsidR="005233B4" w:rsidRPr="0075010C" w:rsidRDefault="005233B4" w:rsidP="005233B4">
      <w:pPr>
        <w:rPr>
          <w:rFonts w:cs="Arial"/>
          <w:bCs/>
          <w:szCs w:val="22"/>
          <w:lang w:val="es-CR"/>
        </w:rPr>
      </w:pPr>
    </w:p>
    <w:p w14:paraId="2C57E97A" w14:textId="77777777" w:rsidR="005233B4" w:rsidRPr="0075010C" w:rsidRDefault="005233B4" w:rsidP="005233B4">
      <w:pPr>
        <w:rPr>
          <w:rFonts w:cs="Arial"/>
          <w:b/>
          <w:szCs w:val="22"/>
          <w:lang w:val="es-CR"/>
        </w:rPr>
      </w:pPr>
      <w:r w:rsidRPr="0075010C">
        <w:rPr>
          <w:rFonts w:cs="Arial"/>
          <w:b/>
          <w:bCs/>
          <w:szCs w:val="22"/>
          <w:lang w:val="es-CR"/>
        </w:rPr>
        <w:t>Considerando que</w:t>
      </w:r>
      <w:r w:rsidRPr="0075010C">
        <w:rPr>
          <w:rFonts w:cs="Arial"/>
          <w:b/>
          <w:szCs w:val="22"/>
          <w:lang w:val="es-CR"/>
        </w:rPr>
        <w:t>:</w:t>
      </w:r>
    </w:p>
    <w:p w14:paraId="43A4AB70" w14:textId="77777777" w:rsidR="005233B4" w:rsidRPr="0075010C" w:rsidRDefault="005233B4" w:rsidP="005233B4">
      <w:pPr>
        <w:rPr>
          <w:rFonts w:cs="Arial"/>
          <w:szCs w:val="22"/>
          <w:lang w:val="es-CR"/>
        </w:rPr>
      </w:pPr>
    </w:p>
    <w:p w14:paraId="1F51B16B" w14:textId="77777777" w:rsidR="005233B4" w:rsidRPr="0075010C" w:rsidRDefault="005233B4" w:rsidP="005233B4">
      <w:pPr>
        <w:pStyle w:val="Prrafodelista"/>
        <w:numPr>
          <w:ilvl w:val="0"/>
          <w:numId w:val="14"/>
        </w:numPr>
        <w:autoSpaceDE w:val="0"/>
        <w:autoSpaceDN w:val="0"/>
        <w:adjustRightInd w:val="0"/>
        <w:ind w:left="567" w:hanging="567"/>
        <w:contextualSpacing/>
        <w:jc w:val="both"/>
        <w:rPr>
          <w:rFonts w:ascii="Cambria" w:hAnsi="Cambria"/>
          <w:sz w:val="22"/>
          <w:szCs w:val="22"/>
          <w:lang w:val="es-CR" w:eastAsia="es-CR"/>
        </w:rPr>
      </w:pPr>
      <w:r w:rsidRPr="0075010C">
        <w:rPr>
          <w:rFonts w:ascii="Cambria" w:hAnsi="Cambria"/>
          <w:sz w:val="22"/>
          <w:szCs w:val="22"/>
          <w:lang w:val="es-CR" w:eastAsia="es-CR"/>
        </w:rPr>
        <w:t>La Superintendencia General de Entidades Financieras (SUGEF) está implementando un nuevo sistema denominado Expediente Electrónico de Supervisión,  herramienta tecnológica que funcionará para las entidades a</w:t>
      </w:r>
      <w:r>
        <w:rPr>
          <w:rFonts w:ascii="Cambria" w:hAnsi="Cambria"/>
          <w:sz w:val="22"/>
          <w:szCs w:val="22"/>
          <w:lang w:val="es-CR" w:eastAsia="es-CR"/>
        </w:rPr>
        <w:t xml:space="preserve"> </w:t>
      </w:r>
      <w:r w:rsidRPr="0075010C">
        <w:rPr>
          <w:rFonts w:ascii="Cambria" w:hAnsi="Cambria"/>
          <w:sz w:val="22"/>
          <w:szCs w:val="22"/>
          <w:lang w:val="es-CR" w:eastAsia="es-CR"/>
        </w:rPr>
        <w:t xml:space="preserve">través de </w:t>
      </w:r>
      <w:r w:rsidRPr="002B7AFB">
        <w:rPr>
          <w:rFonts w:ascii="Cambria" w:hAnsi="Cambria"/>
          <w:i/>
          <w:sz w:val="22"/>
          <w:szCs w:val="22"/>
          <w:lang w:val="es-CR" w:eastAsia="es-CR"/>
        </w:rPr>
        <w:t>“SUGEF Directo”</w:t>
      </w:r>
      <w:r w:rsidRPr="0075010C">
        <w:rPr>
          <w:rFonts w:ascii="Cambria" w:hAnsi="Cambria"/>
          <w:sz w:val="22"/>
          <w:szCs w:val="22"/>
          <w:lang w:val="es-CR" w:eastAsia="es-CR"/>
        </w:rPr>
        <w:t xml:space="preserve"> con acceso desde el portal web, y para los supervisores por medio de la  herramienta denominada </w:t>
      </w:r>
      <w:r w:rsidRPr="002B7AFB">
        <w:rPr>
          <w:rFonts w:ascii="Cambria" w:hAnsi="Cambria"/>
          <w:i/>
          <w:sz w:val="22"/>
          <w:szCs w:val="22"/>
          <w:lang w:val="es-CR" w:eastAsia="es-CR"/>
        </w:rPr>
        <w:t>Horizon View de VMWare</w:t>
      </w:r>
      <w:r w:rsidRPr="0075010C">
        <w:rPr>
          <w:rFonts w:ascii="Cambria" w:hAnsi="Cambria"/>
          <w:sz w:val="22"/>
          <w:szCs w:val="22"/>
          <w:lang w:val="es-CR" w:eastAsia="es-CR"/>
        </w:rPr>
        <w:t xml:space="preserve">, misma que se encuentra en </w:t>
      </w:r>
      <w:r w:rsidRPr="0075010C">
        <w:rPr>
          <w:rFonts w:ascii="Cambria" w:hAnsi="Cambria"/>
          <w:sz w:val="22"/>
          <w:szCs w:val="22"/>
          <w:lang w:val="es-CR" w:eastAsia="es-CR"/>
        </w:rPr>
        <w:lastRenderedPageBreak/>
        <w:t xml:space="preserve">funcionamiento desde </w:t>
      </w:r>
      <w:r>
        <w:rPr>
          <w:rFonts w:ascii="Cambria" w:hAnsi="Cambria"/>
          <w:sz w:val="22"/>
          <w:szCs w:val="22"/>
          <w:lang w:val="es-CR" w:eastAsia="es-CR"/>
        </w:rPr>
        <w:t>el</w:t>
      </w:r>
      <w:r w:rsidRPr="0075010C">
        <w:rPr>
          <w:rFonts w:ascii="Cambria" w:hAnsi="Cambria"/>
          <w:sz w:val="22"/>
          <w:szCs w:val="22"/>
          <w:lang w:val="es-CR" w:eastAsia="es-CR"/>
        </w:rPr>
        <w:t xml:space="preserve"> 2015 y que facilita la comunicación electrónica con los sistemas de información de la SUGEF, cuando los supervisores se encuentran </w:t>
      </w:r>
      <w:r>
        <w:rPr>
          <w:rFonts w:ascii="Cambria" w:hAnsi="Cambria"/>
          <w:sz w:val="22"/>
          <w:szCs w:val="22"/>
          <w:lang w:val="es-CR" w:eastAsia="es-CR"/>
        </w:rPr>
        <w:t xml:space="preserve">laborando desde </w:t>
      </w:r>
      <w:r w:rsidRPr="0075010C">
        <w:rPr>
          <w:rFonts w:ascii="Cambria" w:hAnsi="Cambria"/>
          <w:sz w:val="22"/>
          <w:szCs w:val="22"/>
          <w:lang w:val="es-CR" w:eastAsia="es-CR"/>
        </w:rPr>
        <w:t>las instalaciones de las entidades supervisadas.</w:t>
      </w:r>
    </w:p>
    <w:p w14:paraId="1C102586" w14:textId="77777777" w:rsidR="005233B4" w:rsidRPr="0075010C" w:rsidRDefault="005233B4" w:rsidP="005233B4">
      <w:pPr>
        <w:pStyle w:val="Prrafodelista"/>
        <w:autoSpaceDE w:val="0"/>
        <w:autoSpaceDN w:val="0"/>
        <w:adjustRightInd w:val="0"/>
        <w:ind w:left="567"/>
        <w:contextualSpacing/>
        <w:jc w:val="both"/>
        <w:rPr>
          <w:rFonts w:ascii="Cambria" w:hAnsi="Cambria"/>
          <w:sz w:val="22"/>
          <w:szCs w:val="22"/>
          <w:lang w:val="es-CR" w:eastAsia="es-CR"/>
        </w:rPr>
      </w:pPr>
    </w:p>
    <w:p w14:paraId="327C3C61" w14:textId="77777777" w:rsidR="005233B4" w:rsidRPr="0075010C" w:rsidRDefault="005233B4" w:rsidP="005233B4">
      <w:pPr>
        <w:pStyle w:val="Prrafodelista"/>
        <w:numPr>
          <w:ilvl w:val="0"/>
          <w:numId w:val="14"/>
        </w:numPr>
        <w:autoSpaceDE w:val="0"/>
        <w:autoSpaceDN w:val="0"/>
        <w:adjustRightInd w:val="0"/>
        <w:ind w:left="567" w:hanging="567"/>
        <w:contextualSpacing/>
        <w:jc w:val="both"/>
        <w:rPr>
          <w:rFonts w:ascii="Cambria" w:hAnsi="Cambria"/>
          <w:sz w:val="22"/>
          <w:szCs w:val="22"/>
          <w:lang w:val="es-CR" w:eastAsia="es-CR"/>
        </w:rPr>
      </w:pPr>
      <w:r>
        <w:rPr>
          <w:rFonts w:ascii="Cambria" w:hAnsi="Cambria"/>
          <w:sz w:val="22"/>
          <w:szCs w:val="22"/>
          <w:lang w:val="es-CR" w:eastAsia="es-CR"/>
        </w:rPr>
        <w:t>La</w:t>
      </w:r>
      <w:r w:rsidRPr="0075010C">
        <w:rPr>
          <w:rFonts w:ascii="Cambria" w:hAnsi="Cambria"/>
          <w:sz w:val="22"/>
          <w:szCs w:val="22"/>
          <w:lang w:val="es-CR" w:eastAsia="es-CR"/>
        </w:rPr>
        <w:t xml:space="preserve"> herramienta denominada </w:t>
      </w:r>
      <w:r w:rsidRPr="002B7AFB">
        <w:rPr>
          <w:rFonts w:ascii="Cambria" w:hAnsi="Cambria"/>
          <w:i/>
          <w:sz w:val="22"/>
          <w:szCs w:val="22"/>
          <w:lang w:val="es-CR" w:eastAsia="es-CR"/>
        </w:rPr>
        <w:t>Horizon View de VMWare</w:t>
      </w:r>
      <w:r w:rsidRPr="0075010C">
        <w:rPr>
          <w:rFonts w:ascii="Cambria" w:hAnsi="Cambria"/>
          <w:sz w:val="22"/>
          <w:szCs w:val="22"/>
          <w:lang w:val="es-CR" w:eastAsia="es-CR"/>
        </w:rPr>
        <w:t xml:space="preserve"> demanda requerimientos mínimos de conectividad</w:t>
      </w:r>
      <w:r>
        <w:rPr>
          <w:rFonts w:ascii="Cambria" w:hAnsi="Cambria"/>
          <w:sz w:val="22"/>
          <w:szCs w:val="22"/>
          <w:lang w:val="es-CR" w:eastAsia="es-CR"/>
        </w:rPr>
        <w:t>, para su buen desempeño</w:t>
      </w:r>
      <w:r w:rsidRPr="0075010C">
        <w:rPr>
          <w:rFonts w:ascii="Cambria" w:hAnsi="Cambria"/>
          <w:sz w:val="22"/>
          <w:szCs w:val="22"/>
          <w:lang w:val="es-CR" w:eastAsia="es-CR"/>
        </w:rPr>
        <w:t>.</w:t>
      </w:r>
    </w:p>
    <w:p w14:paraId="63251FA4" w14:textId="77777777" w:rsidR="005233B4" w:rsidRPr="0075010C" w:rsidRDefault="005233B4" w:rsidP="005233B4">
      <w:pPr>
        <w:pStyle w:val="Prrafodelista"/>
        <w:autoSpaceDE w:val="0"/>
        <w:autoSpaceDN w:val="0"/>
        <w:adjustRightInd w:val="0"/>
        <w:contextualSpacing/>
        <w:jc w:val="both"/>
        <w:rPr>
          <w:rFonts w:ascii="Cambria" w:hAnsi="Cambria"/>
          <w:sz w:val="22"/>
          <w:szCs w:val="22"/>
          <w:lang w:val="es-CR" w:eastAsia="es-CR"/>
        </w:rPr>
      </w:pPr>
    </w:p>
    <w:p w14:paraId="223BBE95" w14:textId="77777777" w:rsidR="005233B4" w:rsidRPr="0075010C" w:rsidRDefault="005233B4" w:rsidP="005233B4">
      <w:pPr>
        <w:rPr>
          <w:b/>
          <w:szCs w:val="22"/>
          <w:lang w:val="es-CR"/>
        </w:rPr>
      </w:pPr>
      <w:r w:rsidRPr="0075010C">
        <w:rPr>
          <w:b/>
          <w:bCs/>
          <w:szCs w:val="22"/>
          <w:lang w:val="es-CR"/>
        </w:rPr>
        <w:t>Dispone</w:t>
      </w:r>
      <w:r w:rsidRPr="0075010C">
        <w:rPr>
          <w:b/>
          <w:szCs w:val="22"/>
          <w:lang w:val="es-CR"/>
        </w:rPr>
        <w:t>:</w:t>
      </w:r>
    </w:p>
    <w:p w14:paraId="690B1219" w14:textId="77777777" w:rsidR="005233B4" w:rsidRPr="0075010C" w:rsidRDefault="005233B4" w:rsidP="005233B4">
      <w:pPr>
        <w:rPr>
          <w:szCs w:val="22"/>
          <w:lang w:val="es-CR"/>
        </w:rPr>
      </w:pPr>
    </w:p>
    <w:p w14:paraId="68C23D38" w14:textId="2B77B179" w:rsidR="005233B4" w:rsidRPr="0075010C" w:rsidRDefault="005233B4" w:rsidP="005233B4">
      <w:pPr>
        <w:widowControl w:val="0"/>
        <w:numPr>
          <w:ilvl w:val="0"/>
          <w:numId w:val="13"/>
        </w:numPr>
        <w:tabs>
          <w:tab w:val="clear" w:pos="502"/>
        </w:tabs>
        <w:autoSpaceDE w:val="0"/>
        <w:autoSpaceDN w:val="0"/>
        <w:adjustRightInd w:val="0"/>
        <w:spacing w:line="240" w:lineRule="auto"/>
        <w:ind w:left="567" w:hanging="567"/>
        <w:rPr>
          <w:szCs w:val="22"/>
          <w:lang w:val="es-CR"/>
        </w:rPr>
      </w:pPr>
      <w:r>
        <w:rPr>
          <w:szCs w:val="22"/>
          <w:lang w:val="es-CR"/>
        </w:rPr>
        <w:t>Recordar a l</w:t>
      </w:r>
      <w:r w:rsidRPr="0075010C">
        <w:rPr>
          <w:szCs w:val="22"/>
          <w:lang w:val="es-CR"/>
        </w:rPr>
        <w:t xml:space="preserve">as entidades supervisadas </w:t>
      </w:r>
      <w:r>
        <w:rPr>
          <w:szCs w:val="22"/>
          <w:lang w:val="es-CR"/>
        </w:rPr>
        <w:t xml:space="preserve">que </w:t>
      </w:r>
      <w:r w:rsidRPr="0075010C">
        <w:rPr>
          <w:szCs w:val="22"/>
          <w:lang w:val="es-CR"/>
        </w:rPr>
        <w:t>deben proveer a los supervisores de la SUGEF, las condiciones  de conectividad  tecnológicas requeridas y enlistadas a continuación para que éstos puedan acceder electrónicamente el centro de datos de la Superintendencia</w:t>
      </w:r>
      <w:r>
        <w:rPr>
          <w:szCs w:val="22"/>
          <w:lang w:val="es-CR"/>
        </w:rPr>
        <w:t>.  Las características de conectividad indicadas es por cada funcionario de la Superintendencia, que se encuentre en la entidad fiscalizada</w:t>
      </w:r>
      <w:r w:rsidRPr="0075010C">
        <w:rPr>
          <w:szCs w:val="22"/>
          <w:lang w:val="es-CR"/>
        </w:rPr>
        <w:t>:</w:t>
      </w:r>
    </w:p>
    <w:p w14:paraId="7EB37C02" w14:textId="77777777" w:rsidR="005233B4" w:rsidRPr="00BE4E64" w:rsidRDefault="005233B4" w:rsidP="005233B4">
      <w:pPr>
        <w:pStyle w:val="Prrafodelista"/>
        <w:numPr>
          <w:ilvl w:val="0"/>
          <w:numId w:val="16"/>
        </w:numPr>
        <w:spacing w:before="240" w:after="160" w:line="276" w:lineRule="auto"/>
        <w:ind w:firstLine="65"/>
        <w:contextualSpacing/>
        <w:rPr>
          <w:rFonts w:ascii="Cambria" w:hAnsi="Cambria"/>
          <w:sz w:val="22"/>
          <w:szCs w:val="22"/>
        </w:rPr>
      </w:pPr>
      <w:r w:rsidRPr="00BE4E64">
        <w:rPr>
          <w:rFonts w:ascii="Cambria" w:hAnsi="Cambria"/>
          <w:sz w:val="22"/>
          <w:szCs w:val="22"/>
        </w:rPr>
        <w:t>Velocidad de Internet real de descarga 1.5 Mbps</w:t>
      </w:r>
    </w:p>
    <w:p w14:paraId="46A963CB" w14:textId="77777777" w:rsidR="005233B4" w:rsidRPr="00BE4E64" w:rsidRDefault="005233B4" w:rsidP="005233B4">
      <w:pPr>
        <w:pStyle w:val="Prrafodelista"/>
        <w:numPr>
          <w:ilvl w:val="0"/>
          <w:numId w:val="16"/>
        </w:numPr>
        <w:spacing w:before="240" w:after="160" w:line="276" w:lineRule="auto"/>
        <w:ind w:firstLine="65"/>
        <w:contextualSpacing/>
        <w:rPr>
          <w:rFonts w:ascii="Cambria" w:hAnsi="Cambria"/>
          <w:sz w:val="22"/>
          <w:szCs w:val="22"/>
        </w:rPr>
      </w:pPr>
      <w:r w:rsidRPr="00BE4E64">
        <w:rPr>
          <w:rFonts w:ascii="Cambria" w:hAnsi="Cambria"/>
          <w:sz w:val="22"/>
          <w:szCs w:val="22"/>
        </w:rPr>
        <w:t>Velocidad de Internet real de carga 0.6 Mbps</w:t>
      </w:r>
    </w:p>
    <w:p w14:paraId="6B664161" w14:textId="77777777" w:rsidR="005233B4" w:rsidRDefault="005233B4" w:rsidP="005233B4">
      <w:pPr>
        <w:pStyle w:val="Prrafodelista"/>
        <w:numPr>
          <w:ilvl w:val="0"/>
          <w:numId w:val="16"/>
        </w:numPr>
        <w:spacing w:before="240" w:after="160" w:line="276" w:lineRule="auto"/>
        <w:ind w:firstLine="65"/>
        <w:contextualSpacing/>
        <w:rPr>
          <w:rFonts w:ascii="Cambria" w:hAnsi="Cambria"/>
          <w:sz w:val="22"/>
          <w:szCs w:val="22"/>
        </w:rPr>
      </w:pPr>
      <w:r w:rsidRPr="00BE4E64">
        <w:rPr>
          <w:rFonts w:ascii="Cambria" w:hAnsi="Cambria"/>
          <w:sz w:val="22"/>
          <w:szCs w:val="22"/>
        </w:rPr>
        <w:t>Acceso a los siguientes puertos y protocolos:</w:t>
      </w:r>
    </w:p>
    <w:p w14:paraId="4CE70FE3" w14:textId="7A3921F0" w:rsidR="005D094E" w:rsidRDefault="005D094E">
      <w:pPr>
        <w:spacing w:line="240" w:lineRule="auto"/>
        <w:jc w:val="left"/>
        <w:rPr>
          <w:szCs w:val="22"/>
        </w:rPr>
      </w:pPr>
      <w:r>
        <w:rPr>
          <w:szCs w:val="22"/>
        </w:rPr>
        <w:br w:type="page"/>
      </w:r>
    </w:p>
    <w:p w14:paraId="439D8E4A" w14:textId="77777777" w:rsidR="005233B4" w:rsidRPr="006268C8" w:rsidRDefault="005233B4" w:rsidP="005233B4">
      <w:pPr>
        <w:spacing w:before="240" w:after="160" w:line="276" w:lineRule="auto"/>
        <w:contextualSpacing/>
        <w:rPr>
          <w:szCs w:val="22"/>
        </w:rPr>
      </w:pPr>
    </w:p>
    <w:tbl>
      <w:tblPr>
        <w:tblW w:w="8180" w:type="dxa"/>
        <w:tblInd w:w="-10" w:type="dxa"/>
        <w:tblCellMar>
          <w:left w:w="70" w:type="dxa"/>
          <w:right w:w="70" w:type="dxa"/>
        </w:tblCellMar>
        <w:tblLook w:val="04A0" w:firstRow="1" w:lastRow="0" w:firstColumn="1" w:lastColumn="0" w:noHBand="0" w:noVBand="1"/>
      </w:tblPr>
      <w:tblGrid>
        <w:gridCol w:w="2080"/>
        <w:gridCol w:w="2220"/>
        <w:gridCol w:w="1200"/>
        <w:gridCol w:w="2680"/>
      </w:tblGrid>
      <w:tr w:rsidR="005233B4" w:rsidRPr="0075010C" w14:paraId="25B4925A" w14:textId="77777777" w:rsidTr="00525CE0">
        <w:trPr>
          <w:trHeight w:val="315"/>
        </w:trPr>
        <w:tc>
          <w:tcPr>
            <w:tcW w:w="2080" w:type="dxa"/>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0E688B85" w14:textId="77777777" w:rsidR="005233B4" w:rsidRPr="0075010C" w:rsidRDefault="005233B4" w:rsidP="00525CE0">
            <w:pPr>
              <w:jc w:val="center"/>
              <w:rPr>
                <w:b/>
                <w:bCs/>
                <w:color w:val="FFFFFF"/>
                <w:szCs w:val="22"/>
              </w:rPr>
            </w:pPr>
            <w:r w:rsidRPr="0075010C">
              <w:rPr>
                <w:b/>
                <w:bCs/>
                <w:color w:val="FFFFFF"/>
                <w:szCs w:val="22"/>
              </w:rPr>
              <w:t>Fuente</w:t>
            </w:r>
          </w:p>
        </w:tc>
        <w:tc>
          <w:tcPr>
            <w:tcW w:w="2220" w:type="dxa"/>
            <w:tcBorders>
              <w:top w:val="single" w:sz="8" w:space="0" w:color="000000"/>
              <w:left w:val="nil"/>
              <w:bottom w:val="single" w:sz="8" w:space="0" w:color="000000"/>
              <w:right w:val="single" w:sz="8" w:space="0" w:color="000000"/>
            </w:tcBorders>
            <w:shd w:val="clear" w:color="000000" w:fill="000000"/>
            <w:vAlign w:val="center"/>
            <w:hideMark/>
          </w:tcPr>
          <w:p w14:paraId="5BBD309A" w14:textId="77777777" w:rsidR="005233B4" w:rsidRPr="0075010C" w:rsidRDefault="005233B4" w:rsidP="00525CE0">
            <w:pPr>
              <w:jc w:val="center"/>
              <w:rPr>
                <w:b/>
                <w:bCs/>
                <w:color w:val="FFFFFF"/>
                <w:szCs w:val="22"/>
              </w:rPr>
            </w:pPr>
            <w:r w:rsidRPr="0075010C">
              <w:rPr>
                <w:b/>
                <w:bCs/>
                <w:color w:val="FFFFFF"/>
                <w:szCs w:val="22"/>
              </w:rPr>
              <w:t>Destino</w:t>
            </w:r>
          </w:p>
        </w:tc>
        <w:tc>
          <w:tcPr>
            <w:tcW w:w="1200" w:type="dxa"/>
            <w:tcBorders>
              <w:top w:val="single" w:sz="8" w:space="0" w:color="000000"/>
              <w:left w:val="nil"/>
              <w:bottom w:val="single" w:sz="8" w:space="0" w:color="000000"/>
              <w:right w:val="single" w:sz="8" w:space="0" w:color="000000"/>
            </w:tcBorders>
            <w:shd w:val="clear" w:color="000000" w:fill="000000"/>
            <w:vAlign w:val="center"/>
            <w:hideMark/>
          </w:tcPr>
          <w:p w14:paraId="03FE6222" w14:textId="77777777" w:rsidR="005233B4" w:rsidRPr="0075010C" w:rsidRDefault="005233B4" w:rsidP="00525CE0">
            <w:pPr>
              <w:jc w:val="center"/>
              <w:rPr>
                <w:b/>
                <w:bCs/>
                <w:color w:val="FFFFFF"/>
                <w:szCs w:val="22"/>
              </w:rPr>
            </w:pPr>
            <w:r w:rsidRPr="0075010C">
              <w:rPr>
                <w:b/>
                <w:bCs/>
                <w:color w:val="FFFFFF"/>
                <w:szCs w:val="22"/>
              </w:rPr>
              <w:t>Puerto</w:t>
            </w:r>
          </w:p>
        </w:tc>
        <w:tc>
          <w:tcPr>
            <w:tcW w:w="2680" w:type="dxa"/>
            <w:tcBorders>
              <w:top w:val="single" w:sz="8" w:space="0" w:color="000000"/>
              <w:left w:val="nil"/>
              <w:bottom w:val="single" w:sz="8" w:space="0" w:color="000000"/>
              <w:right w:val="single" w:sz="8" w:space="0" w:color="000000"/>
            </w:tcBorders>
            <w:shd w:val="clear" w:color="000000" w:fill="000000"/>
            <w:vAlign w:val="center"/>
            <w:hideMark/>
          </w:tcPr>
          <w:p w14:paraId="51077231" w14:textId="77777777" w:rsidR="005233B4" w:rsidRPr="0075010C" w:rsidRDefault="005233B4" w:rsidP="00525CE0">
            <w:pPr>
              <w:jc w:val="center"/>
              <w:rPr>
                <w:b/>
                <w:bCs/>
                <w:color w:val="FFFFFF"/>
                <w:szCs w:val="22"/>
              </w:rPr>
            </w:pPr>
            <w:r w:rsidRPr="0075010C">
              <w:rPr>
                <w:b/>
                <w:bCs/>
                <w:color w:val="FFFFFF"/>
                <w:szCs w:val="22"/>
              </w:rPr>
              <w:t>Protocolo</w:t>
            </w:r>
          </w:p>
        </w:tc>
      </w:tr>
      <w:tr w:rsidR="005233B4" w:rsidRPr="0075010C" w14:paraId="43CC136F" w14:textId="77777777" w:rsidTr="00525CE0">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B5F444A" w14:textId="77777777" w:rsidR="005233B4" w:rsidRPr="0075010C" w:rsidRDefault="005233B4" w:rsidP="00525CE0">
            <w:pPr>
              <w:rPr>
                <w:color w:val="000000"/>
                <w:szCs w:val="22"/>
              </w:rPr>
            </w:pPr>
            <w:r w:rsidRPr="0075010C">
              <w:rPr>
                <w:color w:val="000000"/>
                <w:szCs w:val="22"/>
              </w:rPr>
              <w:t>Cliente</w:t>
            </w:r>
          </w:p>
        </w:tc>
        <w:tc>
          <w:tcPr>
            <w:tcW w:w="2220" w:type="dxa"/>
            <w:tcBorders>
              <w:top w:val="nil"/>
              <w:left w:val="nil"/>
              <w:bottom w:val="single" w:sz="8" w:space="0" w:color="000000"/>
              <w:right w:val="single" w:sz="8" w:space="0" w:color="000000"/>
            </w:tcBorders>
            <w:shd w:val="clear" w:color="auto" w:fill="auto"/>
            <w:vAlign w:val="center"/>
            <w:hideMark/>
          </w:tcPr>
          <w:p w14:paraId="30CB8A33" w14:textId="77777777" w:rsidR="005233B4" w:rsidRPr="0075010C" w:rsidRDefault="005233B4" w:rsidP="00525CE0">
            <w:pPr>
              <w:rPr>
                <w:color w:val="000000"/>
                <w:szCs w:val="22"/>
              </w:rPr>
            </w:pPr>
            <w:r w:rsidRPr="0075010C">
              <w:rPr>
                <w:color w:val="00000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0B818CAA" w14:textId="77777777" w:rsidR="005233B4" w:rsidRPr="0075010C" w:rsidRDefault="005233B4" w:rsidP="00525CE0">
            <w:pPr>
              <w:jc w:val="center"/>
              <w:rPr>
                <w:color w:val="000000"/>
                <w:szCs w:val="22"/>
              </w:rPr>
            </w:pPr>
            <w:r w:rsidRPr="0075010C">
              <w:rPr>
                <w:color w:val="000000"/>
                <w:szCs w:val="22"/>
              </w:rPr>
              <w:t>3389</w:t>
            </w:r>
          </w:p>
        </w:tc>
        <w:tc>
          <w:tcPr>
            <w:tcW w:w="2680" w:type="dxa"/>
            <w:tcBorders>
              <w:top w:val="nil"/>
              <w:left w:val="nil"/>
              <w:bottom w:val="single" w:sz="8" w:space="0" w:color="000000"/>
              <w:right w:val="single" w:sz="8" w:space="0" w:color="000000"/>
            </w:tcBorders>
            <w:shd w:val="clear" w:color="auto" w:fill="auto"/>
            <w:vAlign w:val="center"/>
            <w:hideMark/>
          </w:tcPr>
          <w:p w14:paraId="03FE09D6" w14:textId="77777777" w:rsidR="005233B4" w:rsidRPr="0075010C" w:rsidRDefault="005233B4" w:rsidP="00525CE0">
            <w:pPr>
              <w:rPr>
                <w:color w:val="000000"/>
                <w:szCs w:val="22"/>
              </w:rPr>
            </w:pPr>
            <w:r w:rsidRPr="0075010C">
              <w:rPr>
                <w:color w:val="000000"/>
                <w:szCs w:val="22"/>
              </w:rPr>
              <w:t>RDP</w:t>
            </w:r>
          </w:p>
        </w:tc>
      </w:tr>
      <w:tr w:rsidR="005233B4" w:rsidRPr="0075010C" w14:paraId="6BF4B057" w14:textId="77777777" w:rsidTr="00525CE0">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0712681D" w14:textId="77777777" w:rsidR="005233B4" w:rsidRPr="0075010C" w:rsidRDefault="005233B4" w:rsidP="00525CE0">
            <w:pPr>
              <w:rPr>
                <w:color w:val="000000"/>
                <w:szCs w:val="22"/>
              </w:rPr>
            </w:pPr>
            <w:r w:rsidRPr="0075010C">
              <w:rPr>
                <w:color w:val="000000"/>
                <w:szCs w:val="22"/>
              </w:rPr>
              <w:t>Servidor SUGEF</w:t>
            </w:r>
          </w:p>
        </w:tc>
        <w:tc>
          <w:tcPr>
            <w:tcW w:w="2220" w:type="dxa"/>
            <w:tcBorders>
              <w:top w:val="nil"/>
              <w:left w:val="nil"/>
              <w:bottom w:val="single" w:sz="8" w:space="0" w:color="000000"/>
              <w:right w:val="single" w:sz="8" w:space="0" w:color="000000"/>
            </w:tcBorders>
            <w:shd w:val="clear" w:color="auto" w:fill="auto"/>
            <w:vAlign w:val="center"/>
            <w:hideMark/>
          </w:tcPr>
          <w:p w14:paraId="6830CB64" w14:textId="77777777" w:rsidR="005233B4" w:rsidRPr="0075010C" w:rsidRDefault="005233B4" w:rsidP="00525CE0">
            <w:pPr>
              <w:rPr>
                <w:color w:val="000000"/>
                <w:szCs w:val="22"/>
              </w:rPr>
            </w:pPr>
            <w:r w:rsidRPr="0075010C">
              <w:rPr>
                <w:color w:val="00000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32F7B7A3" w14:textId="77777777" w:rsidR="005233B4" w:rsidRPr="0075010C" w:rsidRDefault="005233B4" w:rsidP="00525CE0">
            <w:pPr>
              <w:jc w:val="center"/>
              <w:rPr>
                <w:color w:val="000000"/>
                <w:szCs w:val="22"/>
              </w:rPr>
            </w:pPr>
            <w:r w:rsidRPr="0075010C">
              <w:rPr>
                <w:color w:val="000000"/>
                <w:szCs w:val="22"/>
              </w:rPr>
              <w:t>3389</w:t>
            </w:r>
          </w:p>
        </w:tc>
        <w:tc>
          <w:tcPr>
            <w:tcW w:w="2680" w:type="dxa"/>
            <w:tcBorders>
              <w:top w:val="nil"/>
              <w:left w:val="nil"/>
              <w:bottom w:val="single" w:sz="8" w:space="0" w:color="000000"/>
              <w:right w:val="single" w:sz="8" w:space="0" w:color="000000"/>
            </w:tcBorders>
            <w:shd w:val="clear" w:color="auto" w:fill="auto"/>
            <w:vAlign w:val="center"/>
            <w:hideMark/>
          </w:tcPr>
          <w:p w14:paraId="644CA8CD" w14:textId="77777777" w:rsidR="005233B4" w:rsidRPr="0075010C" w:rsidRDefault="005233B4" w:rsidP="00525CE0">
            <w:pPr>
              <w:rPr>
                <w:color w:val="000000"/>
                <w:szCs w:val="22"/>
              </w:rPr>
            </w:pPr>
            <w:r w:rsidRPr="0075010C">
              <w:rPr>
                <w:color w:val="000000"/>
                <w:szCs w:val="22"/>
              </w:rPr>
              <w:t>RDP</w:t>
            </w:r>
          </w:p>
        </w:tc>
      </w:tr>
      <w:tr w:rsidR="005233B4" w:rsidRPr="0075010C" w14:paraId="47F26790" w14:textId="77777777" w:rsidTr="00525CE0">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251DDAB7" w14:textId="77777777" w:rsidR="005233B4" w:rsidRPr="0075010C" w:rsidRDefault="005233B4" w:rsidP="00525CE0">
            <w:pPr>
              <w:rPr>
                <w:color w:val="000000"/>
                <w:szCs w:val="22"/>
              </w:rPr>
            </w:pPr>
            <w:r w:rsidRPr="0075010C">
              <w:rPr>
                <w:color w:val="000000"/>
                <w:szCs w:val="22"/>
              </w:rPr>
              <w:t>Cliente</w:t>
            </w:r>
          </w:p>
        </w:tc>
        <w:tc>
          <w:tcPr>
            <w:tcW w:w="2220" w:type="dxa"/>
            <w:tcBorders>
              <w:top w:val="nil"/>
              <w:left w:val="nil"/>
              <w:bottom w:val="single" w:sz="8" w:space="0" w:color="000000"/>
              <w:right w:val="single" w:sz="8" w:space="0" w:color="000000"/>
            </w:tcBorders>
            <w:shd w:val="clear" w:color="auto" w:fill="auto"/>
            <w:vAlign w:val="center"/>
            <w:hideMark/>
          </w:tcPr>
          <w:p w14:paraId="055C618C" w14:textId="77777777" w:rsidR="005233B4" w:rsidRPr="0075010C" w:rsidRDefault="005233B4" w:rsidP="00525CE0">
            <w:pPr>
              <w:rPr>
                <w:color w:val="000000"/>
                <w:szCs w:val="22"/>
              </w:rPr>
            </w:pPr>
            <w:r w:rsidRPr="0075010C">
              <w:rPr>
                <w:color w:val="00000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4416DAC7" w14:textId="77777777" w:rsidR="005233B4" w:rsidRPr="0075010C" w:rsidRDefault="005233B4" w:rsidP="00525CE0">
            <w:pPr>
              <w:jc w:val="center"/>
              <w:rPr>
                <w:color w:val="000000"/>
                <w:szCs w:val="22"/>
              </w:rPr>
            </w:pPr>
            <w:r w:rsidRPr="0075010C">
              <w:rPr>
                <w:color w:val="000000"/>
                <w:szCs w:val="22"/>
              </w:rPr>
              <w:t>4172</w:t>
            </w:r>
          </w:p>
        </w:tc>
        <w:tc>
          <w:tcPr>
            <w:tcW w:w="2680" w:type="dxa"/>
            <w:tcBorders>
              <w:top w:val="nil"/>
              <w:left w:val="nil"/>
              <w:bottom w:val="single" w:sz="8" w:space="0" w:color="000000"/>
              <w:right w:val="single" w:sz="8" w:space="0" w:color="000000"/>
            </w:tcBorders>
            <w:shd w:val="clear" w:color="auto" w:fill="auto"/>
            <w:vAlign w:val="center"/>
            <w:hideMark/>
          </w:tcPr>
          <w:p w14:paraId="3BD3D07F" w14:textId="77777777" w:rsidR="005233B4" w:rsidRPr="0075010C" w:rsidRDefault="005233B4" w:rsidP="00525CE0">
            <w:pPr>
              <w:rPr>
                <w:color w:val="000000"/>
                <w:szCs w:val="22"/>
              </w:rPr>
            </w:pPr>
            <w:r w:rsidRPr="0075010C">
              <w:rPr>
                <w:color w:val="000000"/>
                <w:szCs w:val="22"/>
              </w:rPr>
              <w:t>PCoIP(TCP and UDP)</w:t>
            </w:r>
          </w:p>
        </w:tc>
      </w:tr>
      <w:tr w:rsidR="005233B4" w:rsidRPr="0075010C" w14:paraId="26E8BD75" w14:textId="77777777" w:rsidTr="00525CE0">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397BC778" w14:textId="77777777" w:rsidR="005233B4" w:rsidRPr="0075010C" w:rsidRDefault="005233B4" w:rsidP="00525CE0">
            <w:pPr>
              <w:rPr>
                <w:color w:val="000000"/>
                <w:szCs w:val="22"/>
              </w:rPr>
            </w:pPr>
            <w:r w:rsidRPr="0075010C">
              <w:rPr>
                <w:color w:val="000000"/>
                <w:szCs w:val="22"/>
              </w:rPr>
              <w:t>Servidor SUGEF</w:t>
            </w:r>
          </w:p>
        </w:tc>
        <w:tc>
          <w:tcPr>
            <w:tcW w:w="2220" w:type="dxa"/>
            <w:tcBorders>
              <w:top w:val="nil"/>
              <w:left w:val="nil"/>
              <w:bottom w:val="single" w:sz="8" w:space="0" w:color="000000"/>
              <w:right w:val="single" w:sz="8" w:space="0" w:color="000000"/>
            </w:tcBorders>
            <w:shd w:val="clear" w:color="auto" w:fill="auto"/>
            <w:vAlign w:val="center"/>
            <w:hideMark/>
          </w:tcPr>
          <w:p w14:paraId="5CA01D5C" w14:textId="77777777" w:rsidR="005233B4" w:rsidRPr="0075010C" w:rsidRDefault="005233B4" w:rsidP="00525CE0">
            <w:pPr>
              <w:rPr>
                <w:color w:val="000000"/>
                <w:szCs w:val="22"/>
              </w:rPr>
            </w:pPr>
            <w:r w:rsidRPr="0075010C">
              <w:rPr>
                <w:color w:val="00000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0593394D" w14:textId="77777777" w:rsidR="005233B4" w:rsidRPr="0075010C" w:rsidRDefault="005233B4" w:rsidP="00525CE0">
            <w:pPr>
              <w:jc w:val="center"/>
              <w:rPr>
                <w:color w:val="000000"/>
                <w:szCs w:val="22"/>
              </w:rPr>
            </w:pPr>
            <w:r w:rsidRPr="0075010C">
              <w:rPr>
                <w:color w:val="000000"/>
                <w:szCs w:val="22"/>
              </w:rPr>
              <w:t>4172</w:t>
            </w:r>
          </w:p>
        </w:tc>
        <w:tc>
          <w:tcPr>
            <w:tcW w:w="2680" w:type="dxa"/>
            <w:tcBorders>
              <w:top w:val="nil"/>
              <w:left w:val="nil"/>
              <w:bottom w:val="single" w:sz="8" w:space="0" w:color="000000"/>
              <w:right w:val="single" w:sz="8" w:space="0" w:color="000000"/>
            </w:tcBorders>
            <w:shd w:val="clear" w:color="auto" w:fill="auto"/>
            <w:vAlign w:val="center"/>
            <w:hideMark/>
          </w:tcPr>
          <w:p w14:paraId="7C0A0181" w14:textId="77777777" w:rsidR="005233B4" w:rsidRPr="0075010C" w:rsidRDefault="005233B4" w:rsidP="00525CE0">
            <w:pPr>
              <w:rPr>
                <w:color w:val="000000"/>
                <w:szCs w:val="22"/>
              </w:rPr>
            </w:pPr>
            <w:r w:rsidRPr="0075010C">
              <w:rPr>
                <w:color w:val="000000"/>
                <w:szCs w:val="22"/>
              </w:rPr>
              <w:t>PCoIP(TCP and UDP)</w:t>
            </w:r>
          </w:p>
        </w:tc>
      </w:tr>
      <w:tr w:rsidR="005233B4" w:rsidRPr="0075010C" w14:paraId="2173DBE5" w14:textId="77777777" w:rsidTr="00525CE0">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49B8F444" w14:textId="77777777" w:rsidR="005233B4" w:rsidRPr="0075010C" w:rsidRDefault="005233B4" w:rsidP="00525CE0">
            <w:pPr>
              <w:rPr>
                <w:color w:val="000000"/>
                <w:szCs w:val="22"/>
              </w:rPr>
            </w:pPr>
            <w:r w:rsidRPr="0075010C">
              <w:rPr>
                <w:color w:val="000000"/>
                <w:szCs w:val="22"/>
              </w:rPr>
              <w:t>Cliente</w:t>
            </w:r>
          </w:p>
        </w:tc>
        <w:tc>
          <w:tcPr>
            <w:tcW w:w="2220" w:type="dxa"/>
            <w:tcBorders>
              <w:top w:val="nil"/>
              <w:left w:val="nil"/>
              <w:bottom w:val="single" w:sz="8" w:space="0" w:color="000000"/>
              <w:right w:val="single" w:sz="8" w:space="0" w:color="000000"/>
            </w:tcBorders>
            <w:shd w:val="clear" w:color="auto" w:fill="auto"/>
            <w:vAlign w:val="center"/>
            <w:hideMark/>
          </w:tcPr>
          <w:p w14:paraId="577FA879" w14:textId="77777777" w:rsidR="005233B4" w:rsidRPr="0075010C" w:rsidRDefault="005233B4" w:rsidP="00525CE0">
            <w:pPr>
              <w:rPr>
                <w:color w:val="000000"/>
                <w:szCs w:val="22"/>
              </w:rPr>
            </w:pPr>
            <w:r w:rsidRPr="0075010C">
              <w:rPr>
                <w:color w:val="00000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576F06A4" w14:textId="77777777" w:rsidR="005233B4" w:rsidRPr="0075010C" w:rsidRDefault="005233B4" w:rsidP="00525CE0">
            <w:pPr>
              <w:jc w:val="center"/>
              <w:rPr>
                <w:color w:val="000000"/>
                <w:szCs w:val="22"/>
              </w:rPr>
            </w:pPr>
            <w:r w:rsidRPr="0075010C">
              <w:rPr>
                <w:color w:val="000000"/>
                <w:szCs w:val="22"/>
              </w:rPr>
              <w:t>32111</w:t>
            </w:r>
          </w:p>
        </w:tc>
        <w:tc>
          <w:tcPr>
            <w:tcW w:w="2680" w:type="dxa"/>
            <w:tcBorders>
              <w:top w:val="nil"/>
              <w:left w:val="nil"/>
              <w:bottom w:val="single" w:sz="8" w:space="0" w:color="000000"/>
              <w:right w:val="single" w:sz="8" w:space="0" w:color="000000"/>
            </w:tcBorders>
            <w:shd w:val="clear" w:color="auto" w:fill="auto"/>
            <w:vAlign w:val="center"/>
            <w:hideMark/>
          </w:tcPr>
          <w:p w14:paraId="595EB5DE" w14:textId="77777777" w:rsidR="005233B4" w:rsidRPr="0075010C" w:rsidRDefault="005233B4" w:rsidP="00525CE0">
            <w:pPr>
              <w:rPr>
                <w:color w:val="000000"/>
                <w:szCs w:val="22"/>
              </w:rPr>
            </w:pPr>
            <w:r w:rsidRPr="0075010C">
              <w:rPr>
                <w:color w:val="000000"/>
                <w:szCs w:val="22"/>
              </w:rPr>
              <w:t>USB Redirection</w:t>
            </w:r>
          </w:p>
        </w:tc>
      </w:tr>
      <w:tr w:rsidR="005233B4" w:rsidRPr="0075010C" w14:paraId="6CD1861B" w14:textId="77777777" w:rsidTr="00525CE0">
        <w:trPr>
          <w:trHeight w:val="315"/>
        </w:trPr>
        <w:tc>
          <w:tcPr>
            <w:tcW w:w="20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C79649" w14:textId="77777777" w:rsidR="005233B4" w:rsidRPr="0075010C" w:rsidRDefault="005233B4" w:rsidP="00525CE0">
            <w:pPr>
              <w:rPr>
                <w:color w:val="000000"/>
                <w:szCs w:val="22"/>
              </w:rPr>
            </w:pPr>
            <w:r w:rsidRPr="0075010C">
              <w:rPr>
                <w:color w:val="000000"/>
                <w:szCs w:val="22"/>
              </w:rPr>
              <w:t>Cliente</w:t>
            </w:r>
          </w:p>
        </w:tc>
        <w:tc>
          <w:tcPr>
            <w:tcW w:w="2220" w:type="dxa"/>
            <w:tcBorders>
              <w:top w:val="nil"/>
              <w:left w:val="nil"/>
              <w:bottom w:val="nil"/>
              <w:right w:val="single" w:sz="8" w:space="0" w:color="000000"/>
            </w:tcBorders>
            <w:shd w:val="clear" w:color="auto" w:fill="auto"/>
            <w:vAlign w:val="center"/>
            <w:hideMark/>
          </w:tcPr>
          <w:p w14:paraId="27DD7445" w14:textId="77777777" w:rsidR="005233B4" w:rsidRPr="0075010C" w:rsidRDefault="005233B4" w:rsidP="00525CE0">
            <w:pPr>
              <w:rPr>
                <w:color w:val="000000"/>
                <w:szCs w:val="22"/>
              </w:rPr>
            </w:pPr>
            <w:r w:rsidRPr="0075010C">
              <w:rPr>
                <w:color w:val="000000"/>
                <w:szCs w:val="22"/>
              </w:rPr>
              <w:t>View Desktop</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C23761" w14:textId="77777777" w:rsidR="005233B4" w:rsidRPr="0075010C" w:rsidRDefault="005233B4" w:rsidP="00525CE0">
            <w:pPr>
              <w:jc w:val="center"/>
              <w:rPr>
                <w:color w:val="000000"/>
                <w:szCs w:val="22"/>
              </w:rPr>
            </w:pPr>
            <w:r w:rsidRPr="0075010C">
              <w:rPr>
                <w:color w:val="000000"/>
                <w:szCs w:val="22"/>
              </w:rPr>
              <w:t>42966</w:t>
            </w:r>
          </w:p>
        </w:tc>
        <w:tc>
          <w:tcPr>
            <w:tcW w:w="26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D38CE9" w14:textId="77777777" w:rsidR="005233B4" w:rsidRPr="0075010C" w:rsidRDefault="005233B4" w:rsidP="00525CE0">
            <w:pPr>
              <w:rPr>
                <w:color w:val="000000"/>
                <w:szCs w:val="22"/>
              </w:rPr>
            </w:pPr>
            <w:r w:rsidRPr="0075010C">
              <w:rPr>
                <w:color w:val="000000"/>
                <w:szCs w:val="22"/>
              </w:rPr>
              <w:t>HP RGS</w:t>
            </w:r>
          </w:p>
        </w:tc>
      </w:tr>
      <w:tr w:rsidR="005233B4" w:rsidRPr="0075010C" w14:paraId="178D3925" w14:textId="77777777" w:rsidTr="00525CE0">
        <w:trPr>
          <w:trHeight w:val="315"/>
        </w:trPr>
        <w:tc>
          <w:tcPr>
            <w:tcW w:w="2080" w:type="dxa"/>
            <w:vMerge/>
            <w:tcBorders>
              <w:top w:val="nil"/>
              <w:left w:val="single" w:sz="8" w:space="0" w:color="000000"/>
              <w:bottom w:val="single" w:sz="8" w:space="0" w:color="000000"/>
              <w:right w:val="single" w:sz="8" w:space="0" w:color="000000"/>
            </w:tcBorders>
            <w:vAlign w:val="center"/>
            <w:hideMark/>
          </w:tcPr>
          <w:p w14:paraId="3D12B43E" w14:textId="77777777" w:rsidR="005233B4" w:rsidRPr="0075010C" w:rsidRDefault="005233B4" w:rsidP="00525CE0">
            <w:pPr>
              <w:rPr>
                <w:color w:val="000000"/>
                <w:szCs w:val="22"/>
              </w:rPr>
            </w:pPr>
          </w:p>
        </w:tc>
        <w:tc>
          <w:tcPr>
            <w:tcW w:w="2220" w:type="dxa"/>
            <w:tcBorders>
              <w:top w:val="nil"/>
              <w:left w:val="nil"/>
              <w:bottom w:val="single" w:sz="8" w:space="0" w:color="000000"/>
              <w:right w:val="single" w:sz="8" w:space="0" w:color="000000"/>
            </w:tcBorders>
            <w:shd w:val="clear" w:color="auto" w:fill="auto"/>
            <w:vAlign w:val="center"/>
            <w:hideMark/>
          </w:tcPr>
          <w:p w14:paraId="119980DF" w14:textId="77777777" w:rsidR="005233B4" w:rsidRPr="0075010C" w:rsidRDefault="005233B4" w:rsidP="00525CE0">
            <w:pPr>
              <w:rPr>
                <w:color w:val="000000"/>
                <w:szCs w:val="22"/>
              </w:rPr>
            </w:pPr>
            <w:r w:rsidRPr="0075010C">
              <w:rPr>
                <w:color w:val="000000"/>
                <w:szCs w:val="22"/>
              </w:rPr>
              <w:t>(Physical Only)</w:t>
            </w:r>
          </w:p>
        </w:tc>
        <w:tc>
          <w:tcPr>
            <w:tcW w:w="1200" w:type="dxa"/>
            <w:vMerge/>
            <w:tcBorders>
              <w:top w:val="nil"/>
              <w:left w:val="single" w:sz="8" w:space="0" w:color="000000"/>
              <w:bottom w:val="single" w:sz="8" w:space="0" w:color="000000"/>
              <w:right w:val="single" w:sz="8" w:space="0" w:color="000000"/>
            </w:tcBorders>
            <w:vAlign w:val="center"/>
            <w:hideMark/>
          </w:tcPr>
          <w:p w14:paraId="48F1B664" w14:textId="77777777" w:rsidR="005233B4" w:rsidRPr="0075010C" w:rsidRDefault="005233B4" w:rsidP="00525CE0">
            <w:pPr>
              <w:rPr>
                <w:color w:val="000000"/>
                <w:szCs w:val="22"/>
              </w:rPr>
            </w:pPr>
          </w:p>
        </w:tc>
        <w:tc>
          <w:tcPr>
            <w:tcW w:w="2680" w:type="dxa"/>
            <w:vMerge/>
            <w:tcBorders>
              <w:top w:val="nil"/>
              <w:left w:val="single" w:sz="8" w:space="0" w:color="000000"/>
              <w:bottom w:val="single" w:sz="8" w:space="0" w:color="000000"/>
              <w:right w:val="single" w:sz="8" w:space="0" w:color="000000"/>
            </w:tcBorders>
            <w:vAlign w:val="center"/>
            <w:hideMark/>
          </w:tcPr>
          <w:p w14:paraId="7BEEE9D3" w14:textId="77777777" w:rsidR="005233B4" w:rsidRPr="0075010C" w:rsidRDefault="005233B4" w:rsidP="00525CE0">
            <w:pPr>
              <w:rPr>
                <w:color w:val="000000"/>
                <w:szCs w:val="22"/>
              </w:rPr>
            </w:pPr>
          </w:p>
        </w:tc>
      </w:tr>
      <w:tr w:rsidR="005233B4" w:rsidRPr="0075010C" w14:paraId="31B61B01" w14:textId="77777777" w:rsidTr="00525CE0">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FD5ECBA" w14:textId="77777777" w:rsidR="005233B4" w:rsidRPr="0075010C" w:rsidRDefault="005233B4" w:rsidP="00525CE0">
            <w:pPr>
              <w:rPr>
                <w:color w:val="000000"/>
                <w:szCs w:val="22"/>
              </w:rPr>
            </w:pPr>
            <w:r w:rsidRPr="0075010C">
              <w:rPr>
                <w:color w:val="000000"/>
                <w:szCs w:val="22"/>
              </w:rPr>
              <w:t>Cliente</w:t>
            </w:r>
          </w:p>
        </w:tc>
        <w:tc>
          <w:tcPr>
            <w:tcW w:w="2220" w:type="dxa"/>
            <w:tcBorders>
              <w:top w:val="nil"/>
              <w:left w:val="nil"/>
              <w:bottom w:val="single" w:sz="8" w:space="0" w:color="000000"/>
              <w:right w:val="single" w:sz="8" w:space="0" w:color="000000"/>
            </w:tcBorders>
            <w:shd w:val="clear" w:color="auto" w:fill="auto"/>
            <w:vAlign w:val="center"/>
            <w:hideMark/>
          </w:tcPr>
          <w:p w14:paraId="6CE75C75" w14:textId="77777777" w:rsidR="005233B4" w:rsidRPr="0075010C" w:rsidRDefault="005233B4" w:rsidP="00525CE0">
            <w:pPr>
              <w:rPr>
                <w:color w:val="000000"/>
                <w:szCs w:val="22"/>
              </w:rPr>
            </w:pPr>
            <w:r w:rsidRPr="0075010C">
              <w:rPr>
                <w:color w:val="00000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02D2D9E3" w14:textId="77777777" w:rsidR="005233B4" w:rsidRPr="0075010C" w:rsidRDefault="005233B4" w:rsidP="00525CE0">
            <w:pPr>
              <w:jc w:val="center"/>
              <w:rPr>
                <w:color w:val="000000"/>
                <w:szCs w:val="22"/>
              </w:rPr>
            </w:pPr>
            <w:r w:rsidRPr="0075010C">
              <w:rPr>
                <w:color w:val="000000"/>
                <w:szCs w:val="22"/>
              </w:rPr>
              <w:t>9427</w:t>
            </w:r>
          </w:p>
        </w:tc>
        <w:tc>
          <w:tcPr>
            <w:tcW w:w="2680" w:type="dxa"/>
            <w:tcBorders>
              <w:top w:val="nil"/>
              <w:left w:val="nil"/>
              <w:bottom w:val="single" w:sz="8" w:space="0" w:color="000000"/>
              <w:right w:val="single" w:sz="8" w:space="0" w:color="000000"/>
            </w:tcBorders>
            <w:shd w:val="clear" w:color="auto" w:fill="auto"/>
            <w:vAlign w:val="center"/>
            <w:hideMark/>
          </w:tcPr>
          <w:p w14:paraId="6DFD83CC" w14:textId="77777777" w:rsidR="005233B4" w:rsidRPr="0075010C" w:rsidRDefault="005233B4" w:rsidP="00525CE0">
            <w:pPr>
              <w:rPr>
                <w:color w:val="000000"/>
                <w:szCs w:val="22"/>
              </w:rPr>
            </w:pPr>
            <w:r w:rsidRPr="0075010C">
              <w:rPr>
                <w:color w:val="000000"/>
                <w:szCs w:val="22"/>
              </w:rPr>
              <w:t>MMR</w:t>
            </w:r>
          </w:p>
        </w:tc>
      </w:tr>
      <w:tr w:rsidR="005233B4" w:rsidRPr="0075010C" w14:paraId="02F10676" w14:textId="77777777" w:rsidTr="00525CE0">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3236C384" w14:textId="77777777" w:rsidR="005233B4" w:rsidRPr="0075010C" w:rsidRDefault="005233B4" w:rsidP="00525CE0">
            <w:pPr>
              <w:rPr>
                <w:color w:val="000000"/>
                <w:szCs w:val="22"/>
              </w:rPr>
            </w:pPr>
            <w:r w:rsidRPr="0075010C">
              <w:rPr>
                <w:color w:val="000000"/>
                <w:szCs w:val="22"/>
              </w:rPr>
              <w:t>View Desktop</w:t>
            </w:r>
          </w:p>
        </w:tc>
        <w:tc>
          <w:tcPr>
            <w:tcW w:w="2220" w:type="dxa"/>
            <w:tcBorders>
              <w:top w:val="nil"/>
              <w:left w:val="nil"/>
              <w:bottom w:val="single" w:sz="8" w:space="0" w:color="000000"/>
              <w:right w:val="single" w:sz="8" w:space="0" w:color="000000"/>
            </w:tcBorders>
            <w:shd w:val="clear" w:color="auto" w:fill="auto"/>
            <w:vAlign w:val="center"/>
            <w:hideMark/>
          </w:tcPr>
          <w:p w14:paraId="79F763BC" w14:textId="77777777" w:rsidR="005233B4" w:rsidRPr="0075010C" w:rsidRDefault="005233B4" w:rsidP="00525CE0">
            <w:pPr>
              <w:rPr>
                <w:color w:val="000000"/>
                <w:szCs w:val="22"/>
              </w:rPr>
            </w:pPr>
            <w:r w:rsidRPr="0075010C">
              <w:rPr>
                <w:color w:val="000000"/>
                <w:szCs w:val="22"/>
              </w:rPr>
              <w:t>Servidor SUGEF</w:t>
            </w:r>
          </w:p>
        </w:tc>
        <w:tc>
          <w:tcPr>
            <w:tcW w:w="1200" w:type="dxa"/>
            <w:tcBorders>
              <w:top w:val="nil"/>
              <w:left w:val="nil"/>
              <w:bottom w:val="single" w:sz="8" w:space="0" w:color="000000"/>
              <w:right w:val="single" w:sz="8" w:space="0" w:color="000000"/>
            </w:tcBorders>
            <w:shd w:val="clear" w:color="auto" w:fill="auto"/>
            <w:vAlign w:val="center"/>
            <w:hideMark/>
          </w:tcPr>
          <w:p w14:paraId="22BA19C3" w14:textId="77777777" w:rsidR="005233B4" w:rsidRPr="0075010C" w:rsidRDefault="005233B4" w:rsidP="00525CE0">
            <w:pPr>
              <w:jc w:val="center"/>
              <w:rPr>
                <w:color w:val="000000"/>
                <w:szCs w:val="22"/>
              </w:rPr>
            </w:pPr>
            <w:r w:rsidRPr="0075010C">
              <w:rPr>
                <w:color w:val="000000"/>
                <w:szCs w:val="22"/>
              </w:rPr>
              <w:t>4001</w:t>
            </w:r>
          </w:p>
        </w:tc>
        <w:tc>
          <w:tcPr>
            <w:tcW w:w="2680" w:type="dxa"/>
            <w:tcBorders>
              <w:top w:val="nil"/>
              <w:left w:val="nil"/>
              <w:bottom w:val="single" w:sz="8" w:space="0" w:color="000000"/>
              <w:right w:val="single" w:sz="8" w:space="0" w:color="000000"/>
            </w:tcBorders>
            <w:shd w:val="clear" w:color="auto" w:fill="auto"/>
            <w:vAlign w:val="center"/>
            <w:hideMark/>
          </w:tcPr>
          <w:p w14:paraId="587B080F" w14:textId="77777777" w:rsidR="005233B4" w:rsidRPr="0075010C" w:rsidRDefault="005233B4" w:rsidP="00525CE0">
            <w:pPr>
              <w:rPr>
                <w:color w:val="000000"/>
                <w:szCs w:val="22"/>
              </w:rPr>
            </w:pPr>
            <w:r w:rsidRPr="0075010C">
              <w:rPr>
                <w:color w:val="000000"/>
                <w:szCs w:val="22"/>
              </w:rPr>
              <w:t>JMS</w:t>
            </w:r>
          </w:p>
        </w:tc>
      </w:tr>
    </w:tbl>
    <w:p w14:paraId="73919CA1" w14:textId="77777777" w:rsidR="005233B4" w:rsidRDefault="005233B4" w:rsidP="005233B4">
      <w:pPr>
        <w:jc w:val="right"/>
        <w:rPr>
          <w:i/>
          <w:szCs w:val="22"/>
          <w:lang w:val="es-CR"/>
        </w:rPr>
      </w:pPr>
    </w:p>
    <w:p w14:paraId="3432BC6F" w14:textId="77777777" w:rsidR="005233B4" w:rsidRPr="0075010C" w:rsidRDefault="005233B4" w:rsidP="005233B4">
      <w:pPr>
        <w:jc w:val="left"/>
        <w:rPr>
          <w:szCs w:val="22"/>
          <w:lang w:val="es-CR"/>
        </w:rPr>
      </w:pPr>
      <w:r w:rsidRPr="0075010C">
        <w:rPr>
          <w:i/>
          <w:szCs w:val="22"/>
          <w:lang w:val="es-CR"/>
        </w:rPr>
        <w:t>Todos con dirección inbound / outbound</w:t>
      </w:r>
      <w:r w:rsidRPr="0075010C">
        <w:rPr>
          <w:szCs w:val="22"/>
          <w:lang w:val="es-CR"/>
        </w:rPr>
        <w:t>.</w:t>
      </w:r>
    </w:p>
    <w:p w14:paraId="1973C71E" w14:textId="77777777" w:rsidR="005233B4" w:rsidRPr="0075010C" w:rsidRDefault="005233B4" w:rsidP="005233B4">
      <w:pPr>
        <w:spacing w:before="240" w:line="276" w:lineRule="auto"/>
        <w:rPr>
          <w:szCs w:val="22"/>
        </w:rPr>
      </w:pPr>
      <w:r w:rsidRPr="0075010C">
        <w:rPr>
          <w:szCs w:val="22"/>
        </w:rPr>
        <w:t>El direccionamiento público que la SUGEF tiene destinado para esta aplicación es:</w:t>
      </w:r>
    </w:p>
    <w:p w14:paraId="09AA86BE" w14:textId="77777777" w:rsidR="005233B4" w:rsidRPr="0075010C" w:rsidRDefault="005233B4" w:rsidP="005233B4">
      <w:pPr>
        <w:pStyle w:val="Prrafodelista"/>
        <w:numPr>
          <w:ilvl w:val="0"/>
          <w:numId w:val="15"/>
        </w:numPr>
        <w:spacing w:before="240" w:after="160" w:line="276" w:lineRule="auto"/>
        <w:contextualSpacing/>
        <w:rPr>
          <w:rFonts w:ascii="Cambria" w:hAnsi="Cambria"/>
          <w:sz w:val="22"/>
          <w:szCs w:val="22"/>
        </w:rPr>
      </w:pPr>
      <w:r w:rsidRPr="0075010C">
        <w:rPr>
          <w:rFonts w:ascii="Cambria" w:hAnsi="Cambria"/>
          <w:sz w:val="22"/>
          <w:szCs w:val="22"/>
        </w:rPr>
        <w:t>201.199.102.184  Conexión escritorio remoto (VDI) SUGEF a través del ICE  remoto.sugef.fi.cr</w:t>
      </w:r>
    </w:p>
    <w:p w14:paraId="6DFFED61" w14:textId="77777777" w:rsidR="005233B4" w:rsidRPr="0075010C" w:rsidRDefault="005233B4" w:rsidP="005233B4">
      <w:pPr>
        <w:pStyle w:val="Prrafodelista"/>
        <w:numPr>
          <w:ilvl w:val="0"/>
          <w:numId w:val="15"/>
        </w:numPr>
        <w:spacing w:before="240" w:after="160" w:line="276" w:lineRule="auto"/>
        <w:contextualSpacing/>
        <w:rPr>
          <w:rFonts w:ascii="Cambria" w:hAnsi="Cambria"/>
          <w:sz w:val="22"/>
          <w:szCs w:val="22"/>
        </w:rPr>
      </w:pPr>
      <w:r w:rsidRPr="0075010C">
        <w:rPr>
          <w:rFonts w:ascii="Cambria" w:hAnsi="Cambria"/>
          <w:sz w:val="22"/>
          <w:szCs w:val="22"/>
        </w:rPr>
        <w:t>186.177.20.7</w:t>
      </w:r>
      <w:r w:rsidRPr="0075010C">
        <w:rPr>
          <w:rFonts w:ascii="Cambria" w:hAnsi="Cambria"/>
          <w:sz w:val="22"/>
          <w:szCs w:val="22"/>
        </w:rPr>
        <w:tab/>
        <w:t>Conexión escritorio remoto (VDI) SUGEF a través de TIGO remoto.sugef.fi.cr</w:t>
      </w:r>
    </w:p>
    <w:p w14:paraId="0E429196" w14:textId="77777777" w:rsidR="005233B4" w:rsidRPr="0075010C" w:rsidRDefault="005233B4" w:rsidP="005233B4">
      <w:pPr>
        <w:widowControl w:val="0"/>
        <w:ind w:left="567" w:hanging="567"/>
        <w:rPr>
          <w:szCs w:val="22"/>
          <w:lang w:val="es-CR"/>
        </w:rPr>
      </w:pPr>
    </w:p>
    <w:p w14:paraId="2AD7D7F9" w14:textId="05154ED2" w:rsidR="005233B4" w:rsidRPr="0075010C" w:rsidRDefault="005233B4" w:rsidP="005233B4">
      <w:pPr>
        <w:pStyle w:val="NormalWeb"/>
        <w:spacing w:before="0" w:beforeAutospacing="0" w:after="0" w:afterAutospacing="0"/>
        <w:jc w:val="both"/>
        <w:rPr>
          <w:rFonts w:ascii="Cambria" w:hAnsi="Cambria"/>
          <w:sz w:val="22"/>
          <w:szCs w:val="22"/>
          <w:lang w:val="es-CR"/>
        </w:rPr>
      </w:pPr>
      <w:r w:rsidRPr="0075010C">
        <w:rPr>
          <w:rFonts w:ascii="Cambria" w:hAnsi="Cambria"/>
          <w:sz w:val="22"/>
          <w:szCs w:val="22"/>
          <w:lang w:val="es-CR"/>
        </w:rPr>
        <w:t xml:space="preserve">Para consultas </w:t>
      </w:r>
      <w:r>
        <w:rPr>
          <w:rFonts w:ascii="Cambria" w:hAnsi="Cambria"/>
          <w:sz w:val="22"/>
          <w:szCs w:val="22"/>
          <w:lang w:val="es-CR"/>
        </w:rPr>
        <w:t xml:space="preserve">sobre el contenido de esta Circular, </w:t>
      </w:r>
      <w:r w:rsidRPr="0075010C">
        <w:rPr>
          <w:rFonts w:ascii="Cambria" w:hAnsi="Cambria"/>
          <w:sz w:val="22"/>
          <w:szCs w:val="22"/>
          <w:lang w:val="es-CR"/>
        </w:rPr>
        <w:t>pueden comunicarse con</w:t>
      </w:r>
      <w:r>
        <w:rPr>
          <w:rFonts w:ascii="Cambria" w:hAnsi="Cambria"/>
          <w:sz w:val="22"/>
          <w:szCs w:val="22"/>
          <w:lang w:val="es-CR"/>
        </w:rPr>
        <w:t xml:space="preserve"> el siguiente contacto</w:t>
      </w:r>
      <w:r w:rsidRPr="0075010C">
        <w:rPr>
          <w:rFonts w:ascii="Cambria" w:hAnsi="Cambria"/>
          <w:sz w:val="22"/>
          <w:szCs w:val="22"/>
          <w:lang w:val="es-CR"/>
        </w:rPr>
        <w:t>:</w:t>
      </w:r>
    </w:p>
    <w:p w14:paraId="358532F1" w14:textId="6695A505" w:rsidR="005233B4" w:rsidRPr="0075010C" w:rsidRDefault="005233B4" w:rsidP="005233B4">
      <w:pPr>
        <w:pStyle w:val="NormalWeb"/>
        <w:spacing w:before="0" w:beforeAutospacing="0" w:after="0" w:afterAutospacing="0"/>
        <w:jc w:val="both"/>
        <w:rPr>
          <w:rFonts w:ascii="Cambria" w:hAnsi="Cambria"/>
          <w:sz w:val="22"/>
          <w:szCs w:val="22"/>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8"/>
      </w:tblGrid>
      <w:tr w:rsidR="005233B4" w:rsidRPr="0075010C" w14:paraId="05863469" w14:textId="77777777" w:rsidTr="00525CE0">
        <w:trPr>
          <w:jc w:val="center"/>
        </w:trPr>
        <w:tc>
          <w:tcPr>
            <w:tcW w:w="2830" w:type="dxa"/>
          </w:tcPr>
          <w:p w14:paraId="520005F7" w14:textId="77777777" w:rsidR="005233B4" w:rsidRPr="0075010C" w:rsidRDefault="005233B4" w:rsidP="00525CE0">
            <w:pPr>
              <w:pStyle w:val="Prrafodelista"/>
              <w:ind w:left="0"/>
              <w:jc w:val="center"/>
              <w:rPr>
                <w:rFonts w:ascii="Cambria" w:hAnsi="Cambria"/>
                <w:b/>
                <w:sz w:val="22"/>
                <w:szCs w:val="22"/>
                <w:lang w:val="es-CR"/>
              </w:rPr>
            </w:pPr>
            <w:r w:rsidRPr="0075010C">
              <w:rPr>
                <w:rFonts w:ascii="Cambria" w:hAnsi="Cambria"/>
                <w:b/>
                <w:sz w:val="22"/>
                <w:szCs w:val="22"/>
                <w:lang w:val="es-CR"/>
              </w:rPr>
              <w:t>Nombre del Contacto</w:t>
            </w:r>
          </w:p>
        </w:tc>
        <w:tc>
          <w:tcPr>
            <w:tcW w:w="2268" w:type="dxa"/>
          </w:tcPr>
          <w:p w14:paraId="65F1BA55" w14:textId="77777777" w:rsidR="005233B4" w:rsidRPr="0075010C" w:rsidRDefault="005233B4" w:rsidP="00525CE0">
            <w:pPr>
              <w:pStyle w:val="Prrafodelista"/>
              <w:ind w:left="0"/>
              <w:jc w:val="center"/>
              <w:rPr>
                <w:rFonts w:ascii="Cambria" w:hAnsi="Cambria"/>
                <w:b/>
                <w:sz w:val="22"/>
                <w:szCs w:val="22"/>
                <w:lang w:val="es-CR"/>
              </w:rPr>
            </w:pPr>
            <w:r w:rsidRPr="0075010C">
              <w:rPr>
                <w:rFonts w:ascii="Cambria" w:hAnsi="Cambria"/>
                <w:b/>
                <w:sz w:val="22"/>
                <w:szCs w:val="22"/>
                <w:lang w:val="es-CR"/>
              </w:rPr>
              <w:t>Teléfono</w:t>
            </w:r>
          </w:p>
        </w:tc>
      </w:tr>
      <w:tr w:rsidR="005233B4" w:rsidRPr="0075010C" w14:paraId="73C4A6D3" w14:textId="77777777" w:rsidTr="00525CE0">
        <w:trPr>
          <w:jc w:val="center"/>
        </w:trPr>
        <w:tc>
          <w:tcPr>
            <w:tcW w:w="2830" w:type="dxa"/>
          </w:tcPr>
          <w:p w14:paraId="08955858" w14:textId="77777777" w:rsidR="005233B4" w:rsidRPr="001A0270" w:rsidRDefault="005233B4" w:rsidP="00525CE0">
            <w:pPr>
              <w:pStyle w:val="Prrafodelista"/>
              <w:ind w:left="0"/>
              <w:jc w:val="both"/>
              <w:rPr>
                <w:rFonts w:ascii="Cambria" w:hAnsi="Cambria"/>
                <w:sz w:val="20"/>
                <w:szCs w:val="20"/>
                <w:lang w:val="es-CR"/>
              </w:rPr>
            </w:pPr>
            <w:r w:rsidRPr="001A0270">
              <w:rPr>
                <w:rFonts w:ascii="Cambria" w:hAnsi="Cambria"/>
                <w:b/>
                <w:bCs/>
                <w:sz w:val="20"/>
                <w:szCs w:val="20"/>
                <w:lang w:val="es-CR" w:eastAsia="en-US"/>
              </w:rPr>
              <w:t>Servicio al Cliente del BCCR</w:t>
            </w:r>
          </w:p>
        </w:tc>
        <w:tc>
          <w:tcPr>
            <w:tcW w:w="2268" w:type="dxa"/>
          </w:tcPr>
          <w:p w14:paraId="646AE449" w14:textId="77777777" w:rsidR="005233B4" w:rsidRPr="001A0270" w:rsidRDefault="005233B4" w:rsidP="00525CE0">
            <w:pPr>
              <w:pStyle w:val="Ttulo3"/>
              <w:spacing w:before="0" w:after="0"/>
              <w:jc w:val="center"/>
              <w:rPr>
                <w:sz w:val="20"/>
                <w:szCs w:val="20"/>
                <w:lang w:val="es-CR"/>
              </w:rPr>
            </w:pPr>
            <w:r w:rsidRPr="001A0270">
              <w:rPr>
                <w:sz w:val="20"/>
                <w:szCs w:val="20"/>
                <w:lang w:val="es-CR"/>
              </w:rPr>
              <w:t>2243-3333</w:t>
            </w:r>
          </w:p>
        </w:tc>
      </w:tr>
    </w:tbl>
    <w:p w14:paraId="5A40D27B" w14:textId="31584241" w:rsidR="005233B4" w:rsidRDefault="005233B4" w:rsidP="005233B4">
      <w:pPr>
        <w:pStyle w:val="NormalWeb"/>
        <w:tabs>
          <w:tab w:val="left" w:pos="6090"/>
        </w:tabs>
        <w:spacing w:before="0" w:beforeAutospacing="0" w:after="0" w:afterAutospacing="0"/>
        <w:ind w:left="567"/>
        <w:jc w:val="both"/>
        <w:rPr>
          <w:rFonts w:ascii="Cambria" w:hAnsi="Cambria"/>
          <w:sz w:val="22"/>
          <w:szCs w:val="22"/>
          <w:lang w:val="es-CR"/>
        </w:rPr>
      </w:pPr>
    </w:p>
    <w:p w14:paraId="03D78CD5" w14:textId="36F78CF7" w:rsidR="005233B4" w:rsidRPr="0075010C" w:rsidRDefault="005233B4" w:rsidP="005233B4">
      <w:pPr>
        <w:pStyle w:val="NormalWeb"/>
        <w:tabs>
          <w:tab w:val="left" w:pos="6090"/>
        </w:tabs>
        <w:spacing w:before="0" w:beforeAutospacing="0" w:after="0" w:afterAutospacing="0"/>
        <w:jc w:val="both"/>
        <w:rPr>
          <w:rFonts w:ascii="Cambria" w:hAnsi="Cambria"/>
          <w:sz w:val="22"/>
          <w:szCs w:val="22"/>
          <w:lang w:val="es-CR"/>
        </w:rPr>
      </w:pPr>
    </w:p>
    <w:p w14:paraId="7F427A2D" w14:textId="09C78177" w:rsidR="005233B4" w:rsidRPr="0075010C" w:rsidRDefault="005233B4" w:rsidP="005233B4">
      <w:pPr>
        <w:pStyle w:val="NormalWeb"/>
        <w:tabs>
          <w:tab w:val="left" w:pos="6090"/>
        </w:tabs>
        <w:spacing w:before="0" w:beforeAutospacing="0" w:after="0" w:afterAutospacing="0"/>
        <w:jc w:val="both"/>
        <w:rPr>
          <w:rFonts w:ascii="Cambria" w:hAnsi="Cambria"/>
          <w:sz w:val="22"/>
          <w:szCs w:val="22"/>
          <w:lang w:val="es-CR"/>
        </w:rPr>
      </w:pPr>
      <w:r w:rsidRPr="0075010C">
        <w:rPr>
          <w:rFonts w:ascii="Cambria" w:hAnsi="Cambria"/>
          <w:sz w:val="22"/>
          <w:szCs w:val="22"/>
          <w:lang w:val="es-CR"/>
        </w:rPr>
        <w:t>Rige a partir de</w:t>
      </w:r>
      <w:r w:rsidRPr="006268C8">
        <w:rPr>
          <w:rFonts w:ascii="Cambria" w:hAnsi="Cambria"/>
          <w:sz w:val="22"/>
          <w:szCs w:val="22"/>
          <w:lang w:val="es-CR"/>
        </w:rPr>
        <w:t xml:space="preserve">l </w:t>
      </w:r>
      <w:r w:rsidR="00CE0065">
        <w:rPr>
          <w:rFonts w:ascii="Cambria" w:hAnsi="Cambria"/>
          <w:sz w:val="22"/>
          <w:szCs w:val="22"/>
          <w:lang w:val="es-CR"/>
        </w:rPr>
        <w:t>22</w:t>
      </w:r>
      <w:bookmarkStart w:id="0" w:name="_GoBack"/>
      <w:bookmarkEnd w:id="0"/>
      <w:r w:rsidRPr="006268C8">
        <w:rPr>
          <w:rFonts w:ascii="Cambria" w:hAnsi="Cambria"/>
          <w:sz w:val="22"/>
          <w:szCs w:val="22"/>
          <w:lang w:val="es-CR"/>
        </w:rPr>
        <w:t xml:space="preserve"> de enero de 2019.</w:t>
      </w:r>
    </w:p>
    <w:p w14:paraId="34561665" w14:textId="105A1709" w:rsidR="005233B4" w:rsidRPr="0075010C" w:rsidRDefault="005233B4" w:rsidP="005233B4">
      <w:pPr>
        <w:pStyle w:val="NormalWeb"/>
        <w:tabs>
          <w:tab w:val="left" w:pos="6090"/>
        </w:tabs>
        <w:spacing w:before="0" w:beforeAutospacing="0" w:after="0" w:afterAutospacing="0"/>
        <w:jc w:val="both"/>
        <w:rPr>
          <w:rFonts w:ascii="Cambria" w:hAnsi="Cambria"/>
          <w:sz w:val="22"/>
          <w:szCs w:val="22"/>
          <w:lang w:val="es-CR"/>
        </w:rPr>
      </w:pPr>
    </w:p>
    <w:p w14:paraId="65A5F8E1" w14:textId="6C4406DC" w:rsidR="005233B4" w:rsidRPr="0075010C" w:rsidRDefault="005233B4" w:rsidP="005233B4">
      <w:pPr>
        <w:widowControl w:val="0"/>
        <w:rPr>
          <w:rFonts w:cs="Arial"/>
          <w:szCs w:val="22"/>
          <w:lang w:val="es-CR"/>
        </w:rPr>
      </w:pPr>
      <w:r>
        <w:rPr>
          <w:rFonts w:cs="Arial"/>
          <w:szCs w:val="22"/>
          <w:lang w:val="es-CR"/>
        </w:rPr>
        <w:t>Atentamente,</w:t>
      </w:r>
    </w:p>
    <w:p w14:paraId="2B49C7ED" w14:textId="08C820A8" w:rsidR="005233B4" w:rsidRPr="0075010C" w:rsidRDefault="005233B4" w:rsidP="005233B4">
      <w:pPr>
        <w:rPr>
          <w:szCs w:val="22"/>
        </w:rPr>
      </w:pPr>
      <w:r>
        <w:rPr>
          <w:noProof/>
          <w:lang w:val="es-CR" w:eastAsia="es-CR"/>
        </w:rPr>
        <w:drawing>
          <wp:anchor distT="0" distB="0" distL="114300" distR="114300" simplePos="0" relativeHeight="251658240" behindDoc="1" locked="0" layoutInCell="1" allowOverlap="1" wp14:anchorId="1617EA5F" wp14:editId="2D4FC463">
            <wp:simplePos x="0" y="0"/>
            <wp:positionH relativeFrom="column">
              <wp:posOffset>-11430</wp:posOffset>
            </wp:positionH>
            <wp:positionV relativeFrom="paragraph">
              <wp:posOffset>100330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887900F" w14:textId="4FBC8E59" w:rsidR="005233B4" w:rsidRPr="0075010C" w:rsidRDefault="005233B4" w:rsidP="005233B4">
      <w:pPr>
        <w:rPr>
          <w:szCs w:val="22"/>
        </w:rPr>
      </w:pPr>
    </w:p>
    <w:p w14:paraId="13AE7BCC" w14:textId="704876E9" w:rsidR="005233B4" w:rsidRPr="0075010C" w:rsidRDefault="005233B4" w:rsidP="005233B4">
      <w:pPr>
        <w:spacing w:line="240" w:lineRule="auto"/>
        <w:rPr>
          <w:szCs w:val="22"/>
        </w:rPr>
      </w:pPr>
    </w:p>
    <w:p w14:paraId="27D00D9D" w14:textId="2E3FC872" w:rsidR="005233B4" w:rsidRPr="005233B4" w:rsidRDefault="005233B4" w:rsidP="005233B4">
      <w:pPr>
        <w:pStyle w:val="Negrita"/>
        <w:spacing w:line="240" w:lineRule="auto"/>
        <w:rPr>
          <w:b w:val="0"/>
          <w:sz w:val="24"/>
        </w:rPr>
      </w:pPr>
      <w:r w:rsidRPr="005233B4">
        <w:rPr>
          <w:b w:val="0"/>
          <w:sz w:val="24"/>
        </w:rPr>
        <w:t>Bernardo Alfaro A.</w:t>
      </w:r>
    </w:p>
    <w:p w14:paraId="73A704F7" w14:textId="10804D27" w:rsidR="005233B4" w:rsidRPr="005233B4" w:rsidRDefault="005233B4" w:rsidP="005233B4">
      <w:pPr>
        <w:spacing w:line="240" w:lineRule="auto"/>
        <w:rPr>
          <w:b/>
          <w:sz w:val="24"/>
        </w:rPr>
      </w:pPr>
      <w:r w:rsidRPr="005233B4">
        <w:rPr>
          <w:b/>
          <w:sz w:val="24"/>
        </w:rPr>
        <w:t>Superintendente</w:t>
      </w:r>
    </w:p>
    <w:p w14:paraId="69767C20" w14:textId="7B48F08C" w:rsidR="005233B4" w:rsidRPr="005233B4" w:rsidRDefault="005233B4" w:rsidP="005233B4">
      <w:pPr>
        <w:spacing w:line="240" w:lineRule="auto"/>
        <w:rPr>
          <w:b/>
          <w:sz w:val="24"/>
        </w:rPr>
      </w:pPr>
    </w:p>
    <w:p w14:paraId="0184D655" w14:textId="77777777" w:rsidR="005233B4" w:rsidRDefault="005233B4" w:rsidP="005233B4">
      <w:pPr>
        <w:spacing w:line="240" w:lineRule="auto"/>
        <w:rPr>
          <w:sz w:val="18"/>
          <w:szCs w:val="18"/>
        </w:rPr>
      </w:pPr>
    </w:p>
    <w:p w14:paraId="601F3446" w14:textId="77777777" w:rsidR="005233B4" w:rsidRPr="002B7AFB" w:rsidRDefault="005233B4" w:rsidP="005233B4">
      <w:pPr>
        <w:spacing w:line="240" w:lineRule="auto"/>
        <w:rPr>
          <w:sz w:val="18"/>
          <w:szCs w:val="18"/>
        </w:rPr>
      </w:pPr>
      <w:r w:rsidRPr="002B7AFB">
        <w:rPr>
          <w:sz w:val="18"/>
          <w:szCs w:val="18"/>
        </w:rPr>
        <w:t>BAA/MEGF/OSC/pvc</w:t>
      </w:r>
    </w:p>
    <w:p w14:paraId="28254084" w14:textId="77777777" w:rsidR="005233B4" w:rsidRPr="0075010C" w:rsidRDefault="005233B4" w:rsidP="005233B4">
      <w:pPr>
        <w:rPr>
          <w:szCs w:val="22"/>
        </w:rPr>
      </w:pPr>
    </w:p>
    <w:p w14:paraId="77593771" w14:textId="5D095C9C" w:rsidR="009F065A" w:rsidRDefault="009F065A" w:rsidP="005233B4">
      <w:pPr>
        <w:pStyle w:val="Negrita"/>
        <w:rPr>
          <w:b w:val="0"/>
        </w:rPr>
      </w:pPr>
    </w:p>
    <w:sectPr w:rsidR="009F065A"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5735F" w14:textId="77777777" w:rsidR="001B5178" w:rsidRDefault="001B5178" w:rsidP="00D43D57">
      <w:r>
        <w:separator/>
      </w:r>
    </w:p>
  </w:endnote>
  <w:endnote w:type="continuationSeparator" w:id="0">
    <w:p w14:paraId="41314ED5" w14:textId="77777777" w:rsidR="001B5178" w:rsidRDefault="001B517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3927"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4B974FFD" w14:textId="77777777" w:rsidTr="008F1461">
      <w:trPr>
        <w:trHeight w:val="546"/>
      </w:trPr>
      <w:tc>
        <w:tcPr>
          <w:tcW w:w="3189" w:type="dxa"/>
          <w:shd w:val="clear" w:color="auto" w:fill="FFFFFF"/>
          <w:vAlign w:val="center"/>
        </w:tcPr>
        <w:p w14:paraId="117C503B" w14:textId="77777777" w:rsidR="008F1461" w:rsidRDefault="008F1461" w:rsidP="000C62BB">
          <w:pPr>
            <w:pStyle w:val="Piepagina"/>
          </w:pPr>
          <w:r>
            <w:rPr>
              <w:b/>
              <w:bCs/>
            </w:rPr>
            <w:t>Teléfono</w:t>
          </w:r>
          <w:r>
            <w:t xml:space="preserve">   (506) 2243-4848</w:t>
          </w:r>
        </w:p>
        <w:p w14:paraId="691EB0B6"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96E28AE" w14:textId="77777777" w:rsidR="008F1461" w:rsidRDefault="008F1461" w:rsidP="000C62BB">
          <w:pPr>
            <w:pStyle w:val="Piepagina"/>
          </w:pPr>
          <w:r>
            <w:rPr>
              <w:b/>
              <w:bCs/>
            </w:rPr>
            <w:t>Apartado</w:t>
          </w:r>
          <w:r>
            <w:t xml:space="preserve"> 2762-1000</w:t>
          </w:r>
        </w:p>
        <w:p w14:paraId="721B90FF" w14:textId="77777777" w:rsidR="008F1461" w:rsidRDefault="008F1461" w:rsidP="000C62BB">
          <w:pPr>
            <w:pStyle w:val="Piepagina"/>
          </w:pPr>
          <w:r>
            <w:t>San José, Costa Rica</w:t>
          </w:r>
        </w:p>
      </w:tc>
      <w:tc>
        <w:tcPr>
          <w:tcW w:w="2410" w:type="dxa"/>
          <w:shd w:val="clear" w:color="auto" w:fill="FFFFFF"/>
          <w:vAlign w:val="center"/>
        </w:tcPr>
        <w:p w14:paraId="26967528" w14:textId="77777777" w:rsidR="008F1461" w:rsidRDefault="008F1461" w:rsidP="000C62BB">
          <w:pPr>
            <w:pStyle w:val="Piepagina"/>
          </w:pPr>
          <w:r>
            <w:t>www.sugef.fi.cr</w:t>
          </w:r>
        </w:p>
        <w:p w14:paraId="7519565F" w14:textId="77777777" w:rsidR="008F1461" w:rsidRDefault="008F1461" w:rsidP="000C62BB">
          <w:pPr>
            <w:pStyle w:val="Piepagina"/>
          </w:pPr>
          <w:r>
            <w:t>sugefcr@sugef.fi.cr</w:t>
          </w:r>
        </w:p>
      </w:tc>
      <w:tc>
        <w:tcPr>
          <w:tcW w:w="260" w:type="dxa"/>
          <w:shd w:val="clear" w:color="auto" w:fill="FFFFFF"/>
        </w:tcPr>
        <w:p w14:paraId="6813685B" w14:textId="77777777" w:rsidR="008F1461" w:rsidRDefault="008F1461" w:rsidP="000C62BB">
          <w:pPr>
            <w:pStyle w:val="Piepagina"/>
          </w:pPr>
          <w:r>
            <w:fldChar w:fldCharType="begin"/>
          </w:r>
          <w:r>
            <w:instrText>PAGE   \* MERGEFORMAT</w:instrText>
          </w:r>
          <w:r>
            <w:fldChar w:fldCharType="separate"/>
          </w:r>
          <w:r w:rsidR="00CE0065">
            <w:rPr>
              <w:noProof/>
            </w:rPr>
            <w:t>2</w:t>
          </w:r>
          <w:r>
            <w:fldChar w:fldCharType="end"/>
          </w:r>
        </w:p>
      </w:tc>
    </w:tr>
  </w:tbl>
  <w:p w14:paraId="06E46A17" w14:textId="77777777" w:rsidR="00590F07" w:rsidRPr="000C62BB" w:rsidRDefault="00590F07">
    <w:pPr>
      <w:pStyle w:val="Piedepgina"/>
      <w:jc w:val="right"/>
      <w:rPr>
        <w:color w:val="969696"/>
        <w:sz w:val="20"/>
        <w:szCs w:val="20"/>
      </w:rPr>
    </w:pPr>
  </w:p>
  <w:p w14:paraId="03C6AB48"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230C8"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65E1FA59" wp14:editId="294E1F8B">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351CF0F6" wp14:editId="3254E290">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475F1" w14:textId="77777777" w:rsidR="001C075B" w:rsidRPr="00FA54DF" w:rsidRDefault="001C075B">
                          <w:pPr>
                            <w:rPr>
                              <w:color w:val="003A68"/>
                              <w:sz w:val="14"/>
                              <w:szCs w:val="14"/>
                            </w:rPr>
                          </w:pPr>
                          <w:r w:rsidRPr="00FA54DF">
                            <w:rPr>
                              <w:color w:val="003A68"/>
                              <w:sz w:val="14"/>
                              <w:szCs w:val="14"/>
                            </w:rPr>
                            <w:t xml:space="preserve">T. (506) 2243-3631   </w:t>
                          </w:r>
                        </w:p>
                        <w:p w14:paraId="5DAD9144" w14:textId="77777777" w:rsidR="001C075B" w:rsidRPr="00FA54DF" w:rsidRDefault="001C075B">
                          <w:pPr>
                            <w:rPr>
                              <w:color w:val="003A68"/>
                              <w:sz w:val="14"/>
                              <w:szCs w:val="14"/>
                            </w:rPr>
                          </w:pPr>
                          <w:r w:rsidRPr="00FA54DF">
                            <w:rPr>
                              <w:color w:val="003A68"/>
                              <w:sz w:val="14"/>
                              <w:szCs w:val="14"/>
                            </w:rPr>
                            <w:t xml:space="preserve">F. (506) 2243-4579   </w:t>
                          </w:r>
                        </w:p>
                        <w:p w14:paraId="66AABB23" w14:textId="77777777" w:rsidR="001C075B" w:rsidRDefault="001C075B">
                          <w:pPr>
                            <w:rPr>
                              <w:color w:val="003A68"/>
                              <w:sz w:val="14"/>
                              <w:szCs w:val="14"/>
                            </w:rPr>
                          </w:pPr>
                          <w:r w:rsidRPr="00FA54DF">
                            <w:rPr>
                              <w:color w:val="003A68"/>
                              <w:sz w:val="14"/>
                              <w:szCs w:val="14"/>
                            </w:rPr>
                            <w:t>Apdo. 10058-1000</w:t>
                          </w:r>
                        </w:p>
                        <w:p w14:paraId="3EDA1AF6" w14:textId="77777777" w:rsidR="001C075B" w:rsidRDefault="001C075B">
                          <w:pPr>
                            <w:rPr>
                              <w:color w:val="003A68"/>
                              <w:sz w:val="14"/>
                              <w:szCs w:val="14"/>
                            </w:rPr>
                          </w:pPr>
                          <w:r w:rsidRPr="00FA54DF">
                            <w:rPr>
                              <w:color w:val="003A68"/>
                              <w:sz w:val="14"/>
                              <w:szCs w:val="14"/>
                            </w:rPr>
                            <w:t>Av. 1 y Central, Calles 2 y 4</w:t>
                          </w:r>
                        </w:p>
                        <w:p w14:paraId="504922C3"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51CF0F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D8475F1" w14:textId="77777777">
                    <w:pPr>
                      <w:rPr>
                        <w:color w:val="003A68"/>
                        <w:sz w:val="14"/>
                        <w:szCs w:val="14"/>
                      </w:rPr>
                    </w:pPr>
                    <w:r w:rsidRPr="00FA54DF">
                      <w:rPr>
                        <w:color w:val="003A68"/>
                        <w:sz w:val="14"/>
                        <w:szCs w:val="14"/>
                      </w:rPr>
                      <w:t xml:space="preserve">T. (506) 2243-3631   </w:t>
                    </w:r>
                  </w:p>
                  <w:p w:rsidRPr="00FA54DF" w:rsidR="001C075B" w:rsidRDefault="001C075B" w14:paraId="5DAD9144" w14:textId="77777777">
                    <w:pPr>
                      <w:rPr>
                        <w:color w:val="003A68"/>
                        <w:sz w:val="14"/>
                        <w:szCs w:val="14"/>
                      </w:rPr>
                    </w:pPr>
                    <w:r w:rsidRPr="00FA54DF">
                      <w:rPr>
                        <w:color w:val="003A68"/>
                        <w:sz w:val="14"/>
                        <w:szCs w:val="14"/>
                      </w:rPr>
                      <w:t xml:space="preserve">F. (506) 2243-4579   </w:t>
                    </w:r>
                  </w:p>
                  <w:p w:rsidR="001C075B" w:rsidRDefault="001C075B" w14:paraId="66AABB23" w14:textId="77777777">
                    <w:pPr>
                      <w:rPr>
                        <w:color w:val="003A68"/>
                        <w:sz w:val="14"/>
                        <w:szCs w:val="14"/>
                      </w:rPr>
                    </w:pPr>
                    <w:r w:rsidRPr="00FA54DF">
                      <w:rPr>
                        <w:color w:val="003A68"/>
                        <w:sz w:val="14"/>
                        <w:szCs w:val="14"/>
                      </w:rPr>
                      <w:t>Apdo. 10058-1000</w:t>
                    </w:r>
                  </w:p>
                  <w:p w:rsidR="001C075B" w:rsidRDefault="001C075B" w14:paraId="3EDA1AF6" w14:textId="77777777">
                    <w:pPr>
                      <w:rPr>
                        <w:color w:val="003A68"/>
                        <w:sz w:val="14"/>
                        <w:szCs w:val="14"/>
                      </w:rPr>
                    </w:pPr>
                    <w:r w:rsidRPr="00FA54DF">
                      <w:rPr>
                        <w:color w:val="003A68"/>
                        <w:sz w:val="14"/>
                        <w:szCs w:val="14"/>
                      </w:rPr>
                      <w:t>Av. 1 y Central, Calles 2 y 4</w:t>
                    </w:r>
                  </w:p>
                  <w:p w:rsidRPr="00FA54DF" w:rsidR="001C075B" w:rsidRDefault="001C075B" w14:paraId="504922C3" w14:textId="77777777">
                    <w:pPr>
                      <w:rPr>
                        <w:color w:val="003A68"/>
                        <w:sz w:val="14"/>
                        <w:szCs w:val="14"/>
                      </w:rPr>
                    </w:pPr>
                  </w:p>
                </w:txbxContent>
              </v:textbox>
            </v:shape>
          </w:pict>
        </mc:Fallback>
      </mc:AlternateContent>
    </w:r>
  </w:p>
  <w:p w14:paraId="0146535C" w14:textId="77777777" w:rsidR="001C075B" w:rsidRPr="00D43D57" w:rsidRDefault="001C075B" w:rsidP="008C0BF0">
    <w:pPr>
      <w:pStyle w:val="Piepagina"/>
      <w:jc w:val="center"/>
    </w:pPr>
  </w:p>
  <w:p w14:paraId="01F896B7"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97DD5" w14:textId="77777777" w:rsidR="001B5178" w:rsidRDefault="001B5178" w:rsidP="00D43D57">
      <w:r>
        <w:separator/>
      </w:r>
    </w:p>
  </w:footnote>
  <w:footnote w:type="continuationSeparator" w:id="0">
    <w:p w14:paraId="38812519" w14:textId="77777777" w:rsidR="001B5178" w:rsidRDefault="001B5178"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8BBD" w14:textId="77777777" w:rsidR="001C075B" w:rsidRDefault="001327EB" w:rsidP="001327EB">
    <w:pPr>
      <w:pStyle w:val="Piedepgina"/>
      <w:jc w:val="center"/>
    </w:pPr>
    <w:r>
      <w:rPr>
        <w:noProof/>
        <w:lang w:val="es-CR" w:eastAsia="es-CR"/>
      </w:rPr>
      <w:drawing>
        <wp:inline distT="0" distB="0" distL="0" distR="0" wp14:anchorId="3BE82097" wp14:editId="53370C6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89B16"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01E2E90B" wp14:editId="7912EB83">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0472542B"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1FD6122"/>
    <w:multiLevelType w:val="multilevel"/>
    <w:tmpl w:val="4F54B5E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5445" w:hanging="405"/>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9360" w:hanging="1800"/>
      </w:pPr>
      <w:rPr>
        <w:rFonts w:hint="default"/>
      </w:rPr>
    </w:lvl>
  </w:abstractNum>
  <w:abstractNum w:abstractNumId="12" w15:restartNumberingAfterBreak="0">
    <w:nsid w:val="3F345FF9"/>
    <w:multiLevelType w:val="hybridMultilevel"/>
    <w:tmpl w:val="5E28B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561A5ACD"/>
    <w:multiLevelType w:val="multilevel"/>
    <w:tmpl w:val="8BB423FC"/>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5303" w:hanging="405"/>
      </w:pPr>
      <w:rPr>
        <w:rFonts w:hint="default"/>
      </w:rPr>
    </w:lvl>
    <w:lvl w:ilvl="2">
      <w:start w:val="1"/>
      <w:numFmt w:val="decimal"/>
      <w:isLgl/>
      <w:lvlText w:val="%1.%2.%3"/>
      <w:lvlJc w:val="left"/>
      <w:pPr>
        <w:ind w:left="5978" w:hanging="720"/>
      </w:pPr>
      <w:rPr>
        <w:rFonts w:hint="default"/>
      </w:rPr>
    </w:lvl>
    <w:lvl w:ilvl="3">
      <w:start w:val="1"/>
      <w:numFmt w:val="decimal"/>
      <w:isLgl/>
      <w:lvlText w:val="%1.%2.%3.%4"/>
      <w:lvlJc w:val="left"/>
      <w:pPr>
        <w:ind w:left="6338" w:hanging="720"/>
      </w:pPr>
      <w:rPr>
        <w:rFonts w:hint="default"/>
      </w:rPr>
    </w:lvl>
    <w:lvl w:ilvl="4">
      <w:start w:val="1"/>
      <w:numFmt w:val="decimal"/>
      <w:isLgl/>
      <w:lvlText w:val="%1.%2.%3.%4.%5"/>
      <w:lvlJc w:val="left"/>
      <w:pPr>
        <w:ind w:left="7058" w:hanging="1080"/>
      </w:pPr>
      <w:rPr>
        <w:rFonts w:hint="default"/>
      </w:rPr>
    </w:lvl>
    <w:lvl w:ilvl="5">
      <w:start w:val="1"/>
      <w:numFmt w:val="decimal"/>
      <w:isLgl/>
      <w:lvlText w:val="%1.%2.%3.%4.%5.%6"/>
      <w:lvlJc w:val="left"/>
      <w:pPr>
        <w:ind w:left="741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8858" w:hanging="1800"/>
      </w:pPr>
      <w:rPr>
        <w:rFonts w:hint="default"/>
      </w:rPr>
    </w:lvl>
    <w:lvl w:ilvl="8">
      <w:start w:val="1"/>
      <w:numFmt w:val="decimal"/>
      <w:isLgl/>
      <w:lvlText w:val="%1.%2.%3.%4.%5.%6.%7.%8.%9"/>
      <w:lvlJc w:val="left"/>
      <w:pPr>
        <w:ind w:left="9218" w:hanging="1800"/>
      </w:pPr>
      <w:rPr>
        <w:rFonts w:hint="default"/>
      </w:rPr>
    </w:lvl>
  </w:abstractNum>
  <w:abstractNum w:abstractNumId="15" w15:restartNumberingAfterBreak="0">
    <w:nsid w:val="67974C09"/>
    <w:multiLevelType w:val="hybridMultilevel"/>
    <w:tmpl w:val="18DE5F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78"/>
    <w:rsid w:val="000064A4"/>
    <w:rsid w:val="000235B5"/>
    <w:rsid w:val="00026C85"/>
    <w:rsid w:val="00041BDD"/>
    <w:rsid w:val="000439A6"/>
    <w:rsid w:val="00060C03"/>
    <w:rsid w:val="000646DD"/>
    <w:rsid w:val="00081865"/>
    <w:rsid w:val="00082968"/>
    <w:rsid w:val="000C62BB"/>
    <w:rsid w:val="000E0AC6"/>
    <w:rsid w:val="000E59A7"/>
    <w:rsid w:val="000F34AE"/>
    <w:rsid w:val="00117501"/>
    <w:rsid w:val="00117563"/>
    <w:rsid w:val="001322B4"/>
    <w:rsid w:val="001327EB"/>
    <w:rsid w:val="0016220C"/>
    <w:rsid w:val="001653C6"/>
    <w:rsid w:val="001946F4"/>
    <w:rsid w:val="001A6574"/>
    <w:rsid w:val="001B5178"/>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D2CB2"/>
    <w:rsid w:val="003E4EDB"/>
    <w:rsid w:val="00410551"/>
    <w:rsid w:val="00414B77"/>
    <w:rsid w:val="00427002"/>
    <w:rsid w:val="00445881"/>
    <w:rsid w:val="00447A41"/>
    <w:rsid w:val="004822E6"/>
    <w:rsid w:val="00492FE3"/>
    <w:rsid w:val="004D7F44"/>
    <w:rsid w:val="004F74E7"/>
    <w:rsid w:val="005105C4"/>
    <w:rsid w:val="005233B4"/>
    <w:rsid w:val="0053623F"/>
    <w:rsid w:val="00550D78"/>
    <w:rsid w:val="00557369"/>
    <w:rsid w:val="00566DE2"/>
    <w:rsid w:val="005706D1"/>
    <w:rsid w:val="005739A8"/>
    <w:rsid w:val="005751FC"/>
    <w:rsid w:val="00577A95"/>
    <w:rsid w:val="005852CF"/>
    <w:rsid w:val="00590F07"/>
    <w:rsid w:val="0059392E"/>
    <w:rsid w:val="005B448F"/>
    <w:rsid w:val="005C173B"/>
    <w:rsid w:val="005D094E"/>
    <w:rsid w:val="005E07F2"/>
    <w:rsid w:val="005E39BB"/>
    <w:rsid w:val="005E5ED4"/>
    <w:rsid w:val="006033C4"/>
    <w:rsid w:val="00603B3F"/>
    <w:rsid w:val="00604A3D"/>
    <w:rsid w:val="0060703F"/>
    <w:rsid w:val="00614D68"/>
    <w:rsid w:val="00620B23"/>
    <w:rsid w:val="0062633F"/>
    <w:rsid w:val="00630B5C"/>
    <w:rsid w:val="00635AC4"/>
    <w:rsid w:val="00640202"/>
    <w:rsid w:val="00662901"/>
    <w:rsid w:val="00681F7A"/>
    <w:rsid w:val="00692661"/>
    <w:rsid w:val="006C08E9"/>
    <w:rsid w:val="006C2059"/>
    <w:rsid w:val="006D1C9F"/>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42FC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065A"/>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61FAA"/>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5909"/>
    <w:rsid w:val="00C1795E"/>
    <w:rsid w:val="00C22C6C"/>
    <w:rsid w:val="00C414C9"/>
    <w:rsid w:val="00C42047"/>
    <w:rsid w:val="00C5093E"/>
    <w:rsid w:val="00C60480"/>
    <w:rsid w:val="00C64425"/>
    <w:rsid w:val="00C809BA"/>
    <w:rsid w:val="00C9305E"/>
    <w:rsid w:val="00CA3FA8"/>
    <w:rsid w:val="00CB07CA"/>
    <w:rsid w:val="00CE0065"/>
    <w:rsid w:val="00D03728"/>
    <w:rsid w:val="00D06E99"/>
    <w:rsid w:val="00D102F8"/>
    <w:rsid w:val="00D10AD8"/>
    <w:rsid w:val="00D15351"/>
    <w:rsid w:val="00D2424F"/>
    <w:rsid w:val="00D26EDE"/>
    <w:rsid w:val="00D32808"/>
    <w:rsid w:val="00D43D57"/>
    <w:rsid w:val="00D44EF3"/>
    <w:rsid w:val="00D45FC0"/>
    <w:rsid w:val="00D54C08"/>
    <w:rsid w:val="00D55CA3"/>
    <w:rsid w:val="00D96D0A"/>
    <w:rsid w:val="00DB3508"/>
    <w:rsid w:val="00DB3E70"/>
    <w:rsid w:val="00DC1D91"/>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17310"/>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BAEC3C"/>
  <w15:docId w15:val="{ADF33D9A-568F-4266-977C-69586A6E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nhideWhenUsed/>
    <w:qFormat/>
    <w:locked/>
    <w:rsid w:val="005233B4"/>
    <w:pPr>
      <w:keepNext/>
      <w:spacing w:before="240" w:after="60" w:line="240" w:lineRule="auto"/>
      <w:jc w:val="left"/>
      <w:outlineLvl w:val="2"/>
    </w:pPr>
    <w:rPr>
      <w:b/>
      <w:bCs/>
      <w:sz w:val="26"/>
      <w:szCs w:val="26"/>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rsid w:val="005233B4"/>
    <w:rPr>
      <w:rFonts w:ascii="Cambria" w:eastAsia="Times New Roman" w:hAnsi="Cambria"/>
      <w:b/>
      <w:bCs/>
      <w:sz w:val="26"/>
      <w:szCs w:val="26"/>
      <w:lang w:val="es-ES" w:eastAsia="es-ES"/>
    </w:rPr>
  </w:style>
  <w:style w:type="paragraph" w:styleId="NormalWeb">
    <w:name w:val="Normal (Web)"/>
    <w:basedOn w:val="Normal"/>
    <w:locked/>
    <w:rsid w:val="005233B4"/>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5233B4"/>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5233B4"/>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BorradoresEF/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70190124E74C0484DEB190B078B8E0"/>
        <w:category>
          <w:name w:val="General"/>
          <w:gallery w:val="placeholder"/>
        </w:category>
        <w:types>
          <w:type w:val="bbPlcHdr"/>
        </w:types>
        <w:behaviors>
          <w:behavior w:val="content"/>
        </w:behaviors>
        <w:guid w:val="{60C2C31A-BF5A-48E8-8190-080E2008C3C6}"/>
      </w:docPartPr>
      <w:docPartBody>
        <w:p w:rsidR="00C01DC4" w:rsidRDefault="00C01DC4">
          <w:pPr>
            <w:pStyle w:val="2E70190124E74C0484DEB190B078B8E0"/>
          </w:pPr>
          <w:r w:rsidRPr="001E0779">
            <w:rPr>
              <w:rStyle w:val="Textodelmarcadordeposicin"/>
            </w:rPr>
            <w:t>Haga clic aquí para escribir texto.</w:t>
          </w:r>
        </w:p>
      </w:docPartBody>
    </w:docPart>
    <w:docPart>
      <w:docPartPr>
        <w:name w:val="A5A1DD2AA6C8483FB067D0A48BB88EF6"/>
        <w:category>
          <w:name w:val="General"/>
          <w:gallery w:val="placeholder"/>
        </w:category>
        <w:types>
          <w:type w:val="bbPlcHdr"/>
        </w:types>
        <w:behaviors>
          <w:behavior w:val="content"/>
        </w:behaviors>
        <w:guid w:val="{64957C4C-1242-47F9-913A-664CE5A93A2C}"/>
      </w:docPartPr>
      <w:docPartBody>
        <w:p w:rsidR="00C01DC4" w:rsidRDefault="00C01DC4">
          <w:pPr>
            <w:pStyle w:val="A5A1DD2AA6C8483FB067D0A48BB88EF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C4"/>
    <w:rsid w:val="00C01D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2E70190124E74C0484DEB190B078B8E0">
    <w:name w:val="2E70190124E74C0484DEB190B078B8E0"/>
  </w:style>
  <w:style w:type="paragraph" w:customStyle="1" w:styleId="A5A1DD2AA6C8483FB067D0A48BB88EF6">
    <w:name w:val="A5A1DD2AA6C8483FB067D0A48BB88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e9p46DRfY0oBIduYbZbk9ooqjhcSM22vNmvx+5aY8iY=</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VGou5epskFp1PeVuN216ScGhg1Lq6FGZU4dj0cXKiXI=</DigestValue>
    </Reference>
  </SignedInfo>
  <SignatureValue>CqtkCJo+kVjY+1sarhKkq5gSODH/oxCFWyzGgSStCfQggDWX7SJgjtZSSLdQtTqsH0qqqr9gVh2C
n8gtYJIIcqoOeuhRInFEZeWsCnmoS6dNia9YGYOe2VlWbHrsrATiAv+aoTvrjoc4W+sfN61Yn6FG
4+AO8klk+vlEt8sS3zPB4TzhX+zfb+S6Xk5FjhdAIXphe7C9gdYPv1diyZvIq/RRUmnd1URpizUC
D8R4H4W19JgcDxL35p9h0m5xVHy3ZSry6WTcE795Vo1zmMc6YxhPWEZoppQhhUw+RI6/xQLpVL0a
PMYta55WIGGQxWxaECB94pa9A/P9Yv2pghyrVQ==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ZU9/WeCUD5yPXinAslbc7x4BLQOcgXk2S0q5umGCj0s=</DigestValue>
      </Reference>
      <Reference URI="/word/document.xml?ContentType=application/vnd.openxmlformats-officedocument.wordprocessingml.document.main+xml">
        <DigestMethod Algorithm="http://www.w3.org/2001/04/xmlenc#sha256"/>
        <DigestValue>VVjO3ZnCFTmhGIssi8fuLkuWElQkgnwqvaXIc1i0O6o=</DigestValue>
      </Reference>
      <Reference URI="/word/endnotes.xml?ContentType=application/vnd.openxmlformats-officedocument.wordprocessingml.endnotes+xml">
        <DigestMethod Algorithm="http://www.w3.org/2001/04/xmlenc#sha256"/>
        <DigestValue>RMTxyiw+ryAudgx8aCQSPPWMZjbGg43aotauvtmo2EM=</DigestValue>
      </Reference>
      <Reference URI="/word/fontTable.xml?ContentType=application/vnd.openxmlformats-officedocument.wordprocessingml.fontTable+xml">
        <DigestMethod Algorithm="http://www.w3.org/2001/04/xmlenc#sha256"/>
        <DigestValue>yCMPAxTg780oMKq6sMW+/++OWV+8N+mR2v/NYVA3Ioc=</DigestValue>
      </Reference>
      <Reference URI="/word/footer1.xml?ContentType=application/vnd.openxmlformats-officedocument.wordprocessingml.footer+xml">
        <DigestMethod Algorithm="http://www.w3.org/2001/04/xmlenc#sha256"/>
        <DigestValue>xpsYgmtpEtUQd5yIq1ga+1b9bBHImuBXGw6hzbbpSPE=</DigestValue>
      </Reference>
      <Reference URI="/word/footer2.xml?ContentType=application/vnd.openxmlformats-officedocument.wordprocessingml.footer+xml">
        <DigestMethod Algorithm="http://www.w3.org/2001/04/xmlenc#sha256"/>
        <DigestValue>xvCKnpTo4Et/tiTfgoA5Uyr2EXvLATLCKmAD5qGA1mU=</DigestValue>
      </Reference>
      <Reference URI="/word/footnotes.xml?ContentType=application/vnd.openxmlformats-officedocument.wordprocessingml.footnotes+xml">
        <DigestMethod Algorithm="http://www.w3.org/2001/04/xmlenc#sha256"/>
        <DigestValue>lI33lW1OM4PxnIb7pne1B6pA1a9rDM7MPE+dZRGnSgw=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bpeKw+Q/IM9PrpqCQGl2vhJPs0C1VnzYCmjgnseTn0U=</DigestValue>
      </Reference>
      <Reference URI="/word/glossary/fontTable.xml?ContentType=application/vnd.openxmlformats-officedocument.wordprocessingml.fontTable+xml">
        <DigestMethod Algorithm="http://www.w3.org/2001/04/xmlenc#sha256"/>
        <DigestValue>8hsjoXdZ+3tOXtnNxVt0xXdFDQ5s7kcdVPC3hY238Xc=</DigestValue>
      </Reference>
      <Reference URI="/word/glossary/settings.xml?ContentType=application/vnd.openxmlformats-officedocument.wordprocessingml.settings+xml">
        <DigestMethod Algorithm="http://www.w3.org/2001/04/xmlenc#sha256"/>
        <DigestValue>0x3BrUAOzw6VE2/+KC+nggmGYPhdgA0+JRjy9NxE7bs=</DigestValue>
      </Reference>
      <Reference URI="/word/glossary/styles.xml?ContentType=application/vnd.openxmlformats-officedocument.wordprocessingml.styles+xml">
        <DigestMethod Algorithm="http://www.w3.org/2001/04/xmlenc#sha256"/>
        <DigestValue>hU8mj+fR9R4WC99rfGTdExQzhx35nPFJnL7GVANeos0=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SEBYfGCT/zVouBH4lpd4E1F/gO+HhnBFsX41ZLTsJPk=</DigestValue>
      </Reference>
      <Reference URI="/word/header2.xml?ContentType=application/vnd.openxmlformats-officedocument.wordprocessingml.header+xml">
        <DigestMethod Algorithm="http://www.w3.org/2001/04/xmlenc#sha256"/>
        <DigestValue>Skipd5HsCKmBdC/PnHsspoor2IJi9sEwZ9lA9/Uot8E=</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tESo1wnTLXwdJ9TA1BNGPCwxJA0K84qW1Sosl7FDIE0=</DigestValue>
      </Reference>
      <Reference URI="/word/settings.xml?ContentType=application/vnd.openxmlformats-officedocument.wordprocessingml.settings+xml">
        <DigestMethod Algorithm="http://www.w3.org/2001/04/xmlenc#sha256"/>
        <DigestValue>zSUtwscEwVP5leO+Hdh20Kk4s5a4fFeuiMhi2nAgqqU=</DigestValue>
      </Reference>
      <Reference URI="/word/styles.xml?ContentType=application/vnd.openxmlformats-officedocument.wordprocessingml.styles+xml">
        <DigestMethod Algorithm="http://www.w3.org/2001/04/xmlenc#sha256"/>
        <DigestValue>W3mL8GMcYpp8rB6H4Y96xHJVIj+B9rR2451f+amCfvw=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2019-01-21T21:38:49Z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2019-01-21T21:38:49Z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OtraEntidadExterna>
    <Firmado xmlns="b875e23b-67d9-4b2e-bdec-edacbf90b326">true</Firmado>
    <Responsable xmlns="b875e23b-67d9-4b2e-bdec-edacbf90b326">
      <UserInfo>
        <DisplayName>GONZALEZ FONSECA MARIA ESTER</DisplayName>
        <AccountId>308</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i:0#.w|pdc-atlantida\gonzalezfm</DisplayName>
        <AccountId>308</AccountId>
        <AccountType/>
      </UserInfo>
      <UserInfo>
        <DisplayName>i:0#.w|pdc-atlantida\gutierrezlm</DisplayName>
        <AccountId>1150</AccountId>
        <AccountType/>
      </UserInfo>
      <UserInfo>
        <DisplayName>i:0#.w|pdc-atlantida\arriolaca</DisplayName>
        <AccountId>1825</AccountId>
        <AccountType/>
      </UserInfo>
      <UserInfo>
        <DisplayName>i:0#.w|pdc-atlantida\sanchocc</DisplayName>
        <AccountId>1728</AccountId>
        <AccountType/>
      </UserInfo>
      <UserInfo>
        <DisplayName>i:0#.w|pdc-atlantida\cotoar</DisplayName>
        <AccountId>291</AccountId>
        <AccountType/>
      </UserInfo>
      <UserInfo>
        <DisplayName>i:0#.w|pdc-atlantida\hernandezam</DisplayName>
        <AccountId>307</AccountId>
        <AccountType/>
      </UserInfo>
      <UserInfo>
        <DisplayName>COPIA EMPRESAS FINANCIERAS</DisplayName>
        <AccountId>1617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(Requerimietnos de internet de las EF</Subject1>
    <Entrante_x0020_relacionado xmlns="b875e23b-67d9-4b2e-bdec-edacbf90b326">
      <Url xsi:nil="true"/>
      <Description xsi:nil="true"/>
    </Entrante_x0020_relacion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3f8d77284a48abe38d11efd8b88c3cb9">
  <xsd:schema xmlns:xsd="http://www.w3.org/2001/XMLSchema" xmlns:xs="http://www.w3.org/2001/XMLSchema" xmlns:p="http://schemas.microsoft.com/office/2006/metadata/properties" xmlns:ns2="b875e23b-67d9-4b2e-bdec-edacbf90b326" targetNamespace="http://schemas.microsoft.com/office/2006/metadata/properties" ma:root="true" ma:fieldsID="7329de58f06b4eb87ebac9c7096ed76d"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BD33-7B93-4D0B-8584-3FC83837C244}"/>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3D3E1E0A-F50F-4252-8623-AA2DE67B5F5F}"/>
</file>

<file path=customXml/itemProps5.xml><?xml version="1.0" encoding="utf-8"?>
<ds:datastoreItem xmlns:ds="http://schemas.openxmlformats.org/officeDocument/2006/customXml" ds:itemID="{E0DD8F9A-8CFF-47F1-BFBD-4853FEBD287B}"/>
</file>

<file path=customXml/itemProps6.xml><?xml version="1.0" encoding="utf-8"?>
<ds:datastoreItem xmlns:ds="http://schemas.openxmlformats.org/officeDocument/2006/customXml" ds:itemID="{2635C529-A030-4ADF-930F-1457DFBCAD8E}"/>
</file>

<file path=docProps/app.xml><?xml version="1.0" encoding="utf-8"?>
<Properties xmlns="http://schemas.openxmlformats.org/officeDocument/2006/extended-properties" xmlns:vt="http://schemas.openxmlformats.org/officeDocument/2006/docPropsVTypes">
  <Template>plantilla-SGF-13</Template>
  <TotalTime>12</TotalTime>
  <Pages>2</Pages>
  <Words>397</Words>
  <Characters>2186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FONSECA MARIA ESTER</dc:creator>
  <cp:lastModifiedBy>Patricia Vargas Calderón</cp:lastModifiedBy>
  <cp:revision>4</cp:revision>
  <cp:lastPrinted>2015-07-30T22:36:00Z</cp:lastPrinted>
  <dcterms:created xsi:type="dcterms:W3CDTF">2019-01-17T14:53:00Z</dcterms:created>
  <dcterms:modified xsi:type="dcterms:W3CDTF">2019-01-18T20:04:00Z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70800</vt:r8>
  </property>
  <property fmtid="{D5CDD505-2E9C-101B-9397-08002B2CF9AE}" pid="13" name="Confidencialidad">
    <vt:lpwstr>Público|99c2402f-8ec3-4ca8-8024-be52e4e7f629</vt:lpwstr>
  </property>
  <property fmtid="{D5CDD505-2E9C-101B-9397-08002B2CF9AE}" pid="14" name="WorkflowChangePath">
    <vt:lpwstr>db02241f-29c2-4291-a3e5-2279928b3947,5;4ba75e1a-45c8-4eba-98d2-85788937e2ef,9;4ba75e1a-45c8-4eba-98d2-85788937e2ef,9;</vt:lpwstr>
  </property>
</Properties>
</file>